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9157EA" w:rsidRPr="00D344D8" w:rsidTr="001D3209">
        <w:tc>
          <w:tcPr>
            <w:tcW w:w="5920" w:type="dxa"/>
          </w:tcPr>
          <w:p w:rsidR="009157EA" w:rsidRPr="00D344D8" w:rsidRDefault="009157EA" w:rsidP="001D3209">
            <w:pPr>
              <w:jc w:val="both"/>
              <w:rPr>
                <w:rFonts w:ascii="Times New Roman" w:hAnsi="Times New Roman" w:cs="Times New Roman"/>
                <w:sz w:val="28"/>
                <w:szCs w:val="28"/>
              </w:rPr>
            </w:pPr>
            <w:r w:rsidRPr="00D344D8">
              <w:rPr>
                <w:rFonts w:ascii="Times New Roman" w:hAnsi="Times New Roman" w:cs="Times New Roman"/>
                <w:sz w:val="28"/>
                <w:szCs w:val="28"/>
              </w:rPr>
              <w:t>Схвалено</w:t>
            </w:r>
          </w:p>
          <w:p w:rsidR="009157EA" w:rsidRPr="00D344D8" w:rsidRDefault="009157EA" w:rsidP="001D3209">
            <w:pPr>
              <w:jc w:val="both"/>
              <w:rPr>
                <w:rFonts w:ascii="Times New Roman" w:hAnsi="Times New Roman" w:cs="Times New Roman"/>
                <w:sz w:val="28"/>
                <w:szCs w:val="28"/>
              </w:rPr>
            </w:pPr>
            <w:r w:rsidRPr="00D344D8">
              <w:rPr>
                <w:rFonts w:ascii="Times New Roman" w:hAnsi="Times New Roman" w:cs="Times New Roman"/>
                <w:sz w:val="28"/>
                <w:szCs w:val="28"/>
              </w:rPr>
              <w:t>науково-методичною радою</w:t>
            </w:r>
          </w:p>
          <w:p w:rsidR="009157EA" w:rsidRDefault="009157EA" w:rsidP="001D3209">
            <w:pPr>
              <w:jc w:val="both"/>
              <w:rPr>
                <w:rFonts w:ascii="Times New Roman" w:hAnsi="Times New Roman" w:cs="Times New Roman"/>
                <w:sz w:val="28"/>
                <w:szCs w:val="28"/>
              </w:rPr>
            </w:pPr>
            <w:r>
              <w:rPr>
                <w:rFonts w:ascii="Times New Roman" w:hAnsi="Times New Roman" w:cs="Times New Roman"/>
                <w:sz w:val="28"/>
                <w:szCs w:val="28"/>
              </w:rPr>
              <w:t>Буковинської М</w:t>
            </w:r>
            <w:r w:rsidRPr="00D344D8">
              <w:rPr>
                <w:rFonts w:ascii="Times New Roman" w:hAnsi="Times New Roman" w:cs="Times New Roman"/>
                <w:sz w:val="28"/>
                <w:szCs w:val="28"/>
              </w:rPr>
              <w:t>алої академії наук</w:t>
            </w:r>
            <w:r>
              <w:rPr>
                <w:rFonts w:ascii="Times New Roman" w:hAnsi="Times New Roman" w:cs="Times New Roman"/>
                <w:sz w:val="28"/>
                <w:szCs w:val="28"/>
              </w:rPr>
              <w:t xml:space="preserve"> </w:t>
            </w:r>
          </w:p>
          <w:p w:rsidR="009157EA" w:rsidRPr="00D344D8" w:rsidRDefault="009157EA" w:rsidP="001D3209">
            <w:pPr>
              <w:jc w:val="both"/>
              <w:rPr>
                <w:rFonts w:ascii="Times New Roman" w:hAnsi="Times New Roman" w:cs="Times New Roman"/>
                <w:sz w:val="28"/>
                <w:szCs w:val="28"/>
              </w:rPr>
            </w:pPr>
            <w:r>
              <w:rPr>
                <w:rFonts w:ascii="Times New Roman" w:hAnsi="Times New Roman" w:cs="Times New Roman"/>
                <w:sz w:val="28"/>
                <w:szCs w:val="28"/>
              </w:rPr>
              <w:t>учнівської молоді</w:t>
            </w:r>
          </w:p>
          <w:p w:rsidR="009157EA" w:rsidRPr="008245E7" w:rsidRDefault="009157EA" w:rsidP="001D3209">
            <w:pPr>
              <w:jc w:val="both"/>
              <w:rPr>
                <w:rFonts w:ascii="Times New Roman" w:hAnsi="Times New Roman" w:cs="Times New Roman"/>
                <w:sz w:val="28"/>
                <w:szCs w:val="28"/>
                <w:u w:val="single"/>
              </w:rPr>
            </w:pPr>
            <w:r>
              <w:rPr>
                <w:rFonts w:ascii="Times New Roman" w:hAnsi="Times New Roman" w:cs="Times New Roman"/>
                <w:sz w:val="28"/>
                <w:szCs w:val="28"/>
              </w:rPr>
              <w:t xml:space="preserve">Протокол № </w:t>
            </w:r>
            <w:r w:rsidRPr="008245E7">
              <w:rPr>
                <w:rFonts w:ascii="Times New Roman" w:hAnsi="Times New Roman" w:cs="Times New Roman"/>
                <w:sz w:val="28"/>
                <w:szCs w:val="28"/>
                <w:u w:val="single"/>
              </w:rPr>
              <w:t>1</w:t>
            </w:r>
          </w:p>
          <w:p w:rsidR="009157EA" w:rsidRPr="00D344D8" w:rsidRDefault="009157EA" w:rsidP="001D3209">
            <w:pPr>
              <w:jc w:val="both"/>
              <w:rPr>
                <w:rFonts w:ascii="Times New Roman" w:hAnsi="Times New Roman" w:cs="Times New Roman"/>
                <w:sz w:val="28"/>
                <w:szCs w:val="28"/>
              </w:rPr>
            </w:pPr>
            <w:r>
              <w:rPr>
                <w:rFonts w:ascii="Times New Roman" w:hAnsi="Times New Roman" w:cs="Times New Roman"/>
                <w:sz w:val="28"/>
                <w:szCs w:val="28"/>
              </w:rPr>
              <w:t xml:space="preserve">від  </w:t>
            </w:r>
            <w:r w:rsidRPr="008245E7">
              <w:rPr>
                <w:rFonts w:ascii="Times New Roman" w:hAnsi="Times New Roman" w:cs="Times New Roman"/>
                <w:sz w:val="28"/>
                <w:szCs w:val="28"/>
                <w:u w:val="single"/>
              </w:rPr>
              <w:t>23.09.2020</w:t>
            </w:r>
          </w:p>
        </w:tc>
        <w:tc>
          <w:tcPr>
            <w:tcW w:w="3827" w:type="dxa"/>
          </w:tcPr>
          <w:p w:rsidR="009157EA" w:rsidRPr="00D344D8" w:rsidRDefault="009157EA" w:rsidP="001D3209">
            <w:pPr>
              <w:jc w:val="both"/>
              <w:rPr>
                <w:rFonts w:ascii="Times New Roman" w:hAnsi="Times New Roman" w:cs="Times New Roman"/>
                <w:sz w:val="28"/>
                <w:szCs w:val="28"/>
              </w:rPr>
            </w:pPr>
            <w:r w:rsidRPr="00D344D8">
              <w:rPr>
                <w:rFonts w:ascii="Times New Roman" w:hAnsi="Times New Roman" w:cs="Times New Roman"/>
                <w:sz w:val="28"/>
                <w:szCs w:val="28"/>
              </w:rPr>
              <w:t>ЗАТВЕРДЖУЮ</w:t>
            </w:r>
          </w:p>
          <w:p w:rsidR="009157EA" w:rsidRPr="00D344D8" w:rsidRDefault="009157EA" w:rsidP="001D3209">
            <w:pPr>
              <w:jc w:val="both"/>
              <w:rPr>
                <w:rFonts w:ascii="Times New Roman" w:hAnsi="Times New Roman" w:cs="Times New Roman"/>
                <w:sz w:val="28"/>
                <w:szCs w:val="28"/>
              </w:rPr>
            </w:pPr>
            <w:r w:rsidRPr="00D344D8">
              <w:rPr>
                <w:rFonts w:ascii="Times New Roman" w:hAnsi="Times New Roman" w:cs="Times New Roman"/>
                <w:sz w:val="28"/>
                <w:szCs w:val="28"/>
              </w:rPr>
              <w:t xml:space="preserve">Директор </w:t>
            </w:r>
          </w:p>
          <w:p w:rsidR="009157EA" w:rsidRPr="00D344D8" w:rsidRDefault="009157EA" w:rsidP="001D3209">
            <w:pPr>
              <w:jc w:val="both"/>
              <w:rPr>
                <w:rFonts w:ascii="Times New Roman" w:hAnsi="Times New Roman" w:cs="Times New Roman"/>
                <w:sz w:val="28"/>
                <w:szCs w:val="28"/>
              </w:rPr>
            </w:pPr>
            <w:r>
              <w:rPr>
                <w:rFonts w:ascii="Times New Roman" w:hAnsi="Times New Roman" w:cs="Times New Roman"/>
                <w:sz w:val="28"/>
                <w:szCs w:val="28"/>
              </w:rPr>
              <w:t>Буковинської М</w:t>
            </w:r>
            <w:r w:rsidRPr="00D344D8">
              <w:rPr>
                <w:rFonts w:ascii="Times New Roman" w:hAnsi="Times New Roman" w:cs="Times New Roman"/>
                <w:sz w:val="28"/>
                <w:szCs w:val="28"/>
              </w:rPr>
              <w:t>алої академії наук</w:t>
            </w:r>
            <w:r>
              <w:rPr>
                <w:rFonts w:ascii="Times New Roman" w:hAnsi="Times New Roman" w:cs="Times New Roman"/>
                <w:sz w:val="28"/>
                <w:szCs w:val="28"/>
              </w:rPr>
              <w:t xml:space="preserve"> учнівської молоді</w:t>
            </w:r>
          </w:p>
          <w:p w:rsidR="009157EA" w:rsidRPr="00D344D8" w:rsidRDefault="009157EA" w:rsidP="001D3209">
            <w:pPr>
              <w:jc w:val="both"/>
              <w:rPr>
                <w:rFonts w:ascii="Times New Roman" w:hAnsi="Times New Roman" w:cs="Times New Roman"/>
                <w:sz w:val="28"/>
                <w:szCs w:val="28"/>
              </w:rPr>
            </w:pPr>
            <w:r w:rsidRPr="00D344D8">
              <w:rPr>
                <w:rFonts w:ascii="Times New Roman" w:hAnsi="Times New Roman" w:cs="Times New Roman"/>
                <w:sz w:val="28"/>
                <w:szCs w:val="28"/>
              </w:rPr>
              <w:t>М.К. Тріска</w:t>
            </w:r>
          </w:p>
        </w:tc>
      </w:tr>
    </w:tbl>
    <w:p w:rsidR="009157EA" w:rsidRPr="00D344D8" w:rsidRDefault="009157EA" w:rsidP="009157EA">
      <w:pPr>
        <w:spacing w:after="0" w:line="240" w:lineRule="auto"/>
        <w:jc w:val="both"/>
        <w:rPr>
          <w:rFonts w:ascii="Times New Roman" w:hAnsi="Times New Roman" w:cs="Times New Roman"/>
          <w:sz w:val="28"/>
          <w:szCs w:val="28"/>
        </w:rPr>
      </w:pPr>
    </w:p>
    <w:p w:rsidR="009157EA" w:rsidRPr="00D344D8" w:rsidRDefault="009157EA" w:rsidP="009157EA">
      <w:pPr>
        <w:spacing w:after="0" w:line="240" w:lineRule="auto"/>
        <w:ind w:firstLine="709"/>
        <w:jc w:val="both"/>
        <w:rPr>
          <w:rFonts w:ascii="Times New Roman" w:hAnsi="Times New Roman" w:cs="Times New Roman"/>
          <w:sz w:val="28"/>
          <w:szCs w:val="28"/>
        </w:rPr>
      </w:pPr>
    </w:p>
    <w:p w:rsidR="009157EA" w:rsidRPr="00D344D8" w:rsidRDefault="009157EA" w:rsidP="009157EA">
      <w:pPr>
        <w:spacing w:after="0" w:line="240" w:lineRule="auto"/>
        <w:ind w:firstLine="709"/>
        <w:jc w:val="center"/>
        <w:rPr>
          <w:rFonts w:ascii="Times New Roman" w:hAnsi="Times New Roman" w:cs="Times New Roman"/>
          <w:b/>
          <w:sz w:val="28"/>
          <w:szCs w:val="28"/>
        </w:rPr>
      </w:pPr>
      <w:r w:rsidRPr="00D344D8">
        <w:rPr>
          <w:rFonts w:ascii="Times New Roman" w:hAnsi="Times New Roman" w:cs="Times New Roman"/>
          <w:b/>
          <w:sz w:val="28"/>
          <w:szCs w:val="28"/>
        </w:rPr>
        <w:t>Стратегія розвитку</w:t>
      </w:r>
    </w:p>
    <w:p w:rsidR="009157EA" w:rsidRPr="00D344D8" w:rsidRDefault="009157EA" w:rsidP="009157E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Буковинської М</w:t>
      </w:r>
      <w:r w:rsidRPr="00D344D8">
        <w:rPr>
          <w:rFonts w:ascii="Times New Roman" w:hAnsi="Times New Roman" w:cs="Times New Roman"/>
          <w:b/>
          <w:sz w:val="28"/>
          <w:szCs w:val="28"/>
        </w:rPr>
        <w:t>алої академії наук</w:t>
      </w:r>
      <w:r>
        <w:rPr>
          <w:rFonts w:ascii="Times New Roman" w:hAnsi="Times New Roman" w:cs="Times New Roman"/>
          <w:b/>
          <w:sz w:val="28"/>
          <w:szCs w:val="28"/>
        </w:rPr>
        <w:t xml:space="preserve"> учнівської молоді</w:t>
      </w:r>
    </w:p>
    <w:p w:rsidR="009157EA" w:rsidRPr="00D344D8" w:rsidRDefault="009157EA" w:rsidP="009157EA">
      <w:pPr>
        <w:spacing w:after="0" w:line="240" w:lineRule="auto"/>
        <w:ind w:firstLine="709"/>
        <w:jc w:val="center"/>
        <w:rPr>
          <w:rFonts w:ascii="Times New Roman" w:hAnsi="Times New Roman" w:cs="Times New Roman"/>
          <w:b/>
          <w:sz w:val="28"/>
          <w:szCs w:val="28"/>
        </w:rPr>
      </w:pPr>
      <w:r w:rsidRPr="00D344D8">
        <w:rPr>
          <w:rFonts w:ascii="Times New Roman" w:hAnsi="Times New Roman" w:cs="Times New Roman"/>
          <w:b/>
          <w:sz w:val="28"/>
          <w:szCs w:val="28"/>
        </w:rPr>
        <w:t>на 2020-2025 роки</w:t>
      </w:r>
    </w:p>
    <w:p w:rsidR="009157EA" w:rsidRPr="00D344D8" w:rsidRDefault="009157EA" w:rsidP="009157EA">
      <w:pPr>
        <w:spacing w:after="0" w:line="240" w:lineRule="auto"/>
        <w:ind w:firstLine="709"/>
        <w:jc w:val="both"/>
        <w:rPr>
          <w:rFonts w:ascii="Times New Roman" w:hAnsi="Times New Roman" w:cs="Times New Roman"/>
          <w:sz w:val="28"/>
          <w:szCs w:val="28"/>
        </w:rPr>
      </w:pPr>
    </w:p>
    <w:p w:rsidR="009157EA" w:rsidRPr="00D344D8" w:rsidRDefault="009157EA" w:rsidP="0091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Буковинська М</w:t>
      </w:r>
      <w:r w:rsidRPr="00D344D8">
        <w:rPr>
          <w:rFonts w:ascii="Times New Roman" w:hAnsi="Times New Roman" w:cs="Times New Roman"/>
          <w:sz w:val="28"/>
          <w:szCs w:val="28"/>
        </w:rPr>
        <w:t>ала академія наук, відповідно до законодавства України є комунальною бюджетною установою, заснованою</w:t>
      </w:r>
      <w:r>
        <w:rPr>
          <w:rFonts w:ascii="Times New Roman" w:hAnsi="Times New Roman" w:cs="Times New Roman"/>
          <w:sz w:val="28"/>
          <w:szCs w:val="28"/>
        </w:rPr>
        <w:t xml:space="preserve"> </w:t>
      </w:r>
      <w:r w:rsidRPr="000615CA">
        <w:rPr>
          <w:rFonts w:ascii="Times New Roman" w:eastAsia="Times New Roman" w:hAnsi="Times New Roman" w:cs="Times New Roman"/>
          <w:sz w:val="28"/>
          <w:szCs w:val="28"/>
          <w:lang w:eastAsia="ru-RU"/>
        </w:rPr>
        <w:t>19 серпня 2010 р.</w:t>
      </w:r>
      <w:r w:rsidRPr="00D344D8">
        <w:rPr>
          <w:rFonts w:ascii="Times New Roman" w:hAnsi="Times New Roman" w:cs="Times New Roman"/>
          <w:sz w:val="28"/>
          <w:szCs w:val="28"/>
        </w:rPr>
        <w:t xml:space="preserve"> </w:t>
      </w:r>
      <w:r>
        <w:rPr>
          <w:rFonts w:ascii="Times New Roman" w:hAnsi="Times New Roman" w:cs="Times New Roman"/>
          <w:sz w:val="28"/>
          <w:szCs w:val="28"/>
        </w:rPr>
        <w:t xml:space="preserve">рішенням обласної ради № </w:t>
      </w:r>
      <w:r w:rsidRPr="00B47F3F">
        <w:rPr>
          <w:rFonts w:ascii="Times New Roman" w:eastAsia="Times New Roman" w:hAnsi="Times New Roman" w:cs="Times New Roman"/>
          <w:sz w:val="28"/>
          <w:szCs w:val="28"/>
          <w:lang w:eastAsia="ru-RU"/>
        </w:rPr>
        <w:t>161-39/10</w:t>
      </w:r>
      <w:r>
        <w:rPr>
          <w:rFonts w:ascii="Times New Roman" w:hAnsi="Times New Roman" w:cs="Times New Roman"/>
          <w:sz w:val="28"/>
          <w:szCs w:val="28"/>
        </w:rPr>
        <w:t xml:space="preserve"> </w:t>
      </w:r>
      <w:r w:rsidRPr="00D344D8">
        <w:rPr>
          <w:rFonts w:ascii="Times New Roman" w:hAnsi="Times New Roman" w:cs="Times New Roman"/>
          <w:sz w:val="28"/>
          <w:szCs w:val="28"/>
        </w:rPr>
        <w:t>на власності територіальної громади Чернівецької області</w:t>
      </w:r>
      <w:r>
        <w:rPr>
          <w:rFonts w:ascii="Times New Roman" w:hAnsi="Times New Roman" w:cs="Times New Roman"/>
          <w:sz w:val="28"/>
          <w:szCs w:val="28"/>
        </w:rPr>
        <w:t>.</w:t>
      </w:r>
    </w:p>
    <w:p w:rsidR="009157EA" w:rsidRPr="00D344D8" w:rsidRDefault="009157EA" w:rsidP="009157EA">
      <w:pPr>
        <w:spacing w:after="0" w:line="240" w:lineRule="auto"/>
        <w:ind w:firstLine="709"/>
        <w:jc w:val="both"/>
        <w:rPr>
          <w:rFonts w:ascii="Times New Roman" w:hAnsi="Times New Roman" w:cs="Times New Roman"/>
          <w:sz w:val="28"/>
          <w:szCs w:val="28"/>
        </w:rPr>
      </w:pPr>
      <w:r w:rsidRPr="00D344D8">
        <w:rPr>
          <w:rFonts w:ascii="Times New Roman" w:hAnsi="Times New Roman" w:cs="Times New Roman"/>
          <w:sz w:val="28"/>
          <w:szCs w:val="28"/>
        </w:rPr>
        <w:t>Установа утримується за рахунок коштів обласного бюджету та є неприбутковою.</w:t>
      </w:r>
    </w:p>
    <w:p w:rsidR="009157EA" w:rsidRPr="00D344D8" w:rsidRDefault="009157EA" w:rsidP="009157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Установа складається з 12</w:t>
      </w:r>
      <w:r w:rsidRPr="00D344D8">
        <w:rPr>
          <w:rFonts w:ascii="Times New Roman" w:hAnsi="Times New Roman" w:cs="Times New Roman"/>
          <w:sz w:val="28"/>
          <w:szCs w:val="28"/>
        </w:rPr>
        <w:t xml:space="preserve"> відділень: </w:t>
      </w:r>
    </w:p>
    <w:p w:rsidR="009157EA" w:rsidRPr="0069706A" w:rsidRDefault="009157EA" w:rsidP="009157EA">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w:t>
      </w:r>
      <w:r w:rsidRPr="0069706A">
        <w:rPr>
          <w:rFonts w:ascii="Times New Roman" w:hAnsi="Times New Roman" w:cs="Times New Roman"/>
          <w:sz w:val="28"/>
          <w:szCs w:val="28"/>
        </w:rPr>
        <w:t>ідділення мовознавства, літературознавства, фольклористики та мистецтвознавства.</w:t>
      </w:r>
    </w:p>
    <w:p w:rsidR="009157EA" w:rsidRPr="0069706A" w:rsidRDefault="009157EA" w:rsidP="009157EA">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w:t>
      </w:r>
      <w:r w:rsidRPr="0069706A">
        <w:rPr>
          <w:rFonts w:ascii="Times New Roman" w:hAnsi="Times New Roman" w:cs="Times New Roman"/>
          <w:sz w:val="28"/>
          <w:szCs w:val="28"/>
        </w:rPr>
        <w:t>ідділення історії, наук про Землю, філософії та суспільствознавства.</w:t>
      </w:r>
    </w:p>
    <w:p w:rsidR="009157EA" w:rsidRPr="0069706A" w:rsidRDefault="009157EA" w:rsidP="009157EA">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w:t>
      </w:r>
      <w:r w:rsidRPr="0069706A">
        <w:rPr>
          <w:rFonts w:ascii="Times New Roman" w:hAnsi="Times New Roman" w:cs="Times New Roman"/>
          <w:sz w:val="28"/>
          <w:szCs w:val="28"/>
        </w:rPr>
        <w:t>ідділення хімії та біології, екології та аграрних наук</w:t>
      </w:r>
    </w:p>
    <w:p w:rsidR="009157EA" w:rsidRPr="0069706A" w:rsidRDefault="009157EA" w:rsidP="009157EA">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w:t>
      </w:r>
      <w:r w:rsidRPr="0069706A">
        <w:rPr>
          <w:rFonts w:ascii="Times New Roman" w:hAnsi="Times New Roman" w:cs="Times New Roman"/>
          <w:sz w:val="28"/>
          <w:szCs w:val="28"/>
        </w:rPr>
        <w:t>і</w:t>
      </w:r>
      <w:r>
        <w:rPr>
          <w:rFonts w:ascii="Times New Roman" w:hAnsi="Times New Roman" w:cs="Times New Roman"/>
          <w:sz w:val="28"/>
          <w:szCs w:val="28"/>
        </w:rPr>
        <w:t>д</w:t>
      </w:r>
      <w:r w:rsidRPr="0069706A">
        <w:rPr>
          <w:rFonts w:ascii="Times New Roman" w:hAnsi="Times New Roman" w:cs="Times New Roman"/>
          <w:sz w:val="28"/>
          <w:szCs w:val="28"/>
        </w:rPr>
        <w:t xml:space="preserve">ділення математики, </w:t>
      </w:r>
      <w:r>
        <w:rPr>
          <w:rFonts w:ascii="Times New Roman" w:hAnsi="Times New Roman" w:cs="Times New Roman"/>
          <w:sz w:val="28"/>
          <w:szCs w:val="28"/>
        </w:rPr>
        <w:t>фізики і астрономії, економіки, комп’ютерних та технічних</w:t>
      </w:r>
      <w:r w:rsidRPr="0069706A">
        <w:rPr>
          <w:rFonts w:ascii="Times New Roman" w:hAnsi="Times New Roman" w:cs="Times New Roman"/>
          <w:sz w:val="28"/>
          <w:szCs w:val="28"/>
        </w:rPr>
        <w:t xml:space="preserve"> наук.</w:t>
      </w:r>
    </w:p>
    <w:p w:rsidR="009157EA" w:rsidRPr="00D344D8" w:rsidRDefault="009157EA" w:rsidP="009157EA">
      <w:pPr>
        <w:pStyle w:val="a4"/>
        <w:spacing w:after="0" w:line="240" w:lineRule="auto"/>
        <w:ind w:left="0" w:firstLine="709"/>
        <w:jc w:val="both"/>
        <w:rPr>
          <w:rFonts w:ascii="Times New Roman" w:hAnsi="Times New Roman" w:cs="Times New Roman"/>
          <w:sz w:val="28"/>
          <w:szCs w:val="28"/>
        </w:rPr>
      </w:pPr>
      <w:r w:rsidRPr="00D344D8">
        <w:rPr>
          <w:rFonts w:ascii="Times New Roman" w:hAnsi="Times New Roman" w:cs="Times New Roman"/>
          <w:sz w:val="28"/>
          <w:szCs w:val="28"/>
        </w:rPr>
        <w:t>У навчальному закладі навчаються понад 1500 учнів з міста Чернівці та всіх районів області.</w:t>
      </w:r>
    </w:p>
    <w:p w:rsidR="009157EA" w:rsidRPr="00D344D8" w:rsidRDefault="009157EA" w:rsidP="009157EA">
      <w:pPr>
        <w:pStyle w:val="a4"/>
        <w:spacing w:after="0" w:line="240" w:lineRule="auto"/>
        <w:ind w:left="0" w:firstLine="709"/>
        <w:jc w:val="both"/>
        <w:rPr>
          <w:rFonts w:ascii="Times New Roman" w:hAnsi="Times New Roman" w:cs="Times New Roman"/>
          <w:sz w:val="28"/>
          <w:szCs w:val="28"/>
        </w:rPr>
      </w:pPr>
      <w:r w:rsidRPr="00D344D8">
        <w:rPr>
          <w:rFonts w:ascii="Times New Roman" w:hAnsi="Times New Roman" w:cs="Times New Roman"/>
          <w:sz w:val="28"/>
          <w:szCs w:val="28"/>
        </w:rPr>
        <w:t>У Законі України «Про позашкільну освіту»</w:t>
      </w:r>
      <w:r>
        <w:rPr>
          <w:rFonts w:ascii="Times New Roman" w:hAnsi="Times New Roman" w:cs="Times New Roman"/>
          <w:sz w:val="28"/>
          <w:szCs w:val="28"/>
        </w:rPr>
        <w:t>,</w:t>
      </w:r>
      <w:r w:rsidRPr="00D344D8">
        <w:rPr>
          <w:rFonts w:ascii="Times New Roman" w:hAnsi="Times New Roman" w:cs="Times New Roman"/>
          <w:sz w:val="28"/>
          <w:szCs w:val="28"/>
        </w:rPr>
        <w:t xml:space="preserve"> у статті 16 «Освітня програма та планування діяльності закладу позашкільної освіти»</w:t>
      </w:r>
      <w:r>
        <w:rPr>
          <w:rFonts w:ascii="Times New Roman" w:hAnsi="Times New Roman" w:cs="Times New Roman"/>
          <w:sz w:val="28"/>
          <w:szCs w:val="28"/>
        </w:rPr>
        <w:t>,</w:t>
      </w:r>
      <w:r w:rsidRPr="00D344D8">
        <w:rPr>
          <w:rFonts w:ascii="Times New Roman" w:hAnsi="Times New Roman" w:cs="Times New Roman"/>
          <w:sz w:val="28"/>
          <w:szCs w:val="28"/>
        </w:rPr>
        <w:t xml:space="preserve"> у п. 6 зазначено, що на основі освітньої програми заклад позашкільної освіти складає та затверджує річний план роботи закладу та навчальний план, що конкретизують організацію освітнього процесу. Очевидно, що цього замало. Варто розробляти перспективний план закладу (5-10 років). Таким чином, ми зможемо послідовно удосконалювати організаційно та змістовно навчальний процес.</w:t>
      </w:r>
    </w:p>
    <w:p w:rsidR="009157EA" w:rsidRPr="00D344D8" w:rsidRDefault="009157EA" w:rsidP="009157EA">
      <w:pPr>
        <w:pStyle w:val="a4"/>
        <w:spacing w:after="0" w:line="240" w:lineRule="auto"/>
        <w:ind w:left="0" w:firstLine="709"/>
        <w:jc w:val="both"/>
        <w:rPr>
          <w:rFonts w:ascii="Times New Roman" w:hAnsi="Times New Roman" w:cs="Times New Roman"/>
          <w:sz w:val="28"/>
          <w:szCs w:val="28"/>
        </w:rPr>
      </w:pPr>
      <w:r w:rsidRPr="00D344D8">
        <w:rPr>
          <w:rFonts w:ascii="Times New Roman" w:hAnsi="Times New Roman" w:cs="Times New Roman"/>
          <w:sz w:val="28"/>
          <w:szCs w:val="28"/>
        </w:rPr>
        <w:t xml:space="preserve">Перспективне планування – це і є стратегія розвитку закладу, тобто шлях, яким заклад </w:t>
      </w:r>
      <w:r>
        <w:rPr>
          <w:rFonts w:ascii="Times New Roman" w:hAnsi="Times New Roman" w:cs="Times New Roman"/>
          <w:sz w:val="28"/>
          <w:szCs w:val="28"/>
        </w:rPr>
        <w:t>буде працювати</w:t>
      </w:r>
      <w:r w:rsidRPr="00D344D8">
        <w:rPr>
          <w:rFonts w:ascii="Times New Roman" w:hAnsi="Times New Roman" w:cs="Times New Roman"/>
          <w:sz w:val="28"/>
          <w:szCs w:val="28"/>
        </w:rPr>
        <w:t xml:space="preserve"> наступні 5 років.</w:t>
      </w:r>
    </w:p>
    <w:p w:rsidR="009157EA" w:rsidRPr="00D344D8" w:rsidRDefault="009157EA" w:rsidP="009157EA">
      <w:pPr>
        <w:pStyle w:val="a4"/>
        <w:spacing w:after="0" w:line="240" w:lineRule="auto"/>
        <w:ind w:left="0" w:firstLine="709"/>
        <w:jc w:val="both"/>
        <w:rPr>
          <w:rFonts w:ascii="Times New Roman" w:hAnsi="Times New Roman" w:cs="Times New Roman"/>
          <w:sz w:val="28"/>
          <w:szCs w:val="28"/>
        </w:rPr>
      </w:pPr>
      <w:r w:rsidRPr="00D344D8">
        <w:rPr>
          <w:rFonts w:ascii="Times New Roman" w:hAnsi="Times New Roman" w:cs="Times New Roman"/>
          <w:sz w:val="28"/>
          <w:szCs w:val="28"/>
        </w:rPr>
        <w:t>Поняття «стратегія» пох</w:t>
      </w:r>
      <w:r>
        <w:rPr>
          <w:rFonts w:ascii="Times New Roman" w:hAnsi="Times New Roman" w:cs="Times New Roman"/>
          <w:sz w:val="28"/>
          <w:szCs w:val="28"/>
        </w:rPr>
        <w:t xml:space="preserve">одить від грецького </w:t>
      </w:r>
      <w:proofErr w:type="spellStart"/>
      <w:r>
        <w:rPr>
          <w:rFonts w:ascii="Times New Roman" w:hAnsi="Times New Roman" w:cs="Times New Roman"/>
          <w:sz w:val="28"/>
          <w:szCs w:val="28"/>
        </w:rPr>
        <w:t>strategia</w:t>
      </w:r>
      <w:proofErr w:type="spellEnd"/>
      <w:r>
        <w:rPr>
          <w:rFonts w:ascii="Times New Roman" w:hAnsi="Times New Roman" w:cs="Times New Roman"/>
          <w:sz w:val="28"/>
          <w:szCs w:val="28"/>
        </w:rPr>
        <w:t xml:space="preserve"> (</w:t>
      </w:r>
      <w:proofErr w:type="spellStart"/>
      <w:r w:rsidRPr="00D344D8">
        <w:rPr>
          <w:rFonts w:ascii="Times New Roman" w:hAnsi="Times New Roman" w:cs="Times New Roman"/>
          <w:sz w:val="28"/>
          <w:szCs w:val="28"/>
          <w:lang w:val="en-US"/>
        </w:rPr>
        <w:t>strato</w:t>
      </w:r>
      <w:proofErr w:type="spellEnd"/>
      <w:r w:rsidRPr="00D344D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44D8">
        <w:rPr>
          <w:rFonts w:ascii="Times New Roman" w:hAnsi="Times New Roman" w:cs="Times New Roman"/>
          <w:sz w:val="28"/>
          <w:szCs w:val="28"/>
        </w:rPr>
        <w:t xml:space="preserve">військо, </w:t>
      </w:r>
      <w:r w:rsidRPr="00D344D8">
        <w:rPr>
          <w:rFonts w:ascii="Times New Roman" w:hAnsi="Times New Roman" w:cs="Times New Roman"/>
          <w:sz w:val="28"/>
          <w:szCs w:val="28"/>
          <w:lang w:val="en-US"/>
        </w:rPr>
        <w:t>ago</w:t>
      </w:r>
      <w:r w:rsidRPr="00D344D8">
        <w:rPr>
          <w:rFonts w:ascii="Times New Roman" w:hAnsi="Times New Roman" w:cs="Times New Roman"/>
          <w:sz w:val="28"/>
          <w:szCs w:val="28"/>
        </w:rPr>
        <w:t xml:space="preserve"> – веду), і за походженням є військовим терміном.</w:t>
      </w:r>
    </w:p>
    <w:p w:rsidR="009157EA" w:rsidRPr="00D344D8" w:rsidRDefault="009157EA" w:rsidP="009157EA">
      <w:pPr>
        <w:spacing w:after="0" w:line="240" w:lineRule="auto"/>
        <w:ind w:firstLine="709"/>
        <w:jc w:val="both"/>
        <w:rPr>
          <w:rFonts w:ascii="Times New Roman" w:hAnsi="Times New Roman" w:cs="Times New Roman"/>
          <w:sz w:val="28"/>
          <w:szCs w:val="28"/>
        </w:rPr>
      </w:pPr>
      <w:proofErr w:type="spellStart"/>
      <w:r w:rsidRPr="00D344D8">
        <w:rPr>
          <w:rFonts w:ascii="Times New Roman" w:eastAsia="sans-serif" w:hAnsi="Times New Roman" w:cs="Times New Roman"/>
          <w:sz w:val="28"/>
          <w:szCs w:val="28"/>
          <w:shd w:val="clear" w:color="auto" w:fill="FFFFFF"/>
        </w:rPr>
        <w:t>Страте́гія</w:t>
      </w:r>
      <w:proofErr w:type="spellEnd"/>
      <w:r w:rsidRPr="00D344D8">
        <w:rPr>
          <w:rFonts w:ascii="Times New Roman" w:eastAsia="sans-serif" w:hAnsi="Times New Roman" w:cs="Times New Roman"/>
          <w:sz w:val="28"/>
          <w:szCs w:val="28"/>
          <w:shd w:val="clear" w:color="auto" w:fill="FFFFFF"/>
        </w:rPr>
        <w:t xml:space="preserve"> </w:t>
      </w:r>
      <w:r w:rsidRPr="00D344D8">
        <w:rPr>
          <w:rFonts w:eastAsia="SimSun"/>
          <w:sz w:val="28"/>
          <w:szCs w:val="28"/>
        </w:rPr>
        <w:t>–</w:t>
      </w:r>
      <w:r w:rsidRPr="00D344D8">
        <w:rPr>
          <w:rFonts w:ascii="Times New Roman" w:eastAsia="sans-serif" w:hAnsi="Times New Roman" w:cs="Times New Roman"/>
          <w:sz w:val="28"/>
          <w:szCs w:val="28"/>
          <w:shd w:val="clear" w:color="auto" w:fill="FFFFFF"/>
        </w:rPr>
        <w:t xml:space="preserve"> комплексний план, сформований для здійснення місії організації та досягнення її цілей (А.</w:t>
      </w:r>
      <w:r>
        <w:rPr>
          <w:rFonts w:ascii="Times New Roman" w:eastAsia="sans-serif" w:hAnsi="Times New Roman" w:cs="Times New Roman"/>
          <w:sz w:val="28"/>
          <w:szCs w:val="28"/>
          <w:shd w:val="clear" w:color="auto" w:fill="FFFFFF"/>
        </w:rPr>
        <w:t xml:space="preserve"> </w:t>
      </w:r>
      <w:proofErr w:type="spellStart"/>
      <w:r w:rsidRPr="00D344D8">
        <w:rPr>
          <w:rFonts w:ascii="Times New Roman" w:eastAsia="sans-serif" w:hAnsi="Times New Roman" w:cs="Times New Roman"/>
          <w:sz w:val="28"/>
          <w:szCs w:val="28"/>
          <w:shd w:val="clear" w:color="auto" w:fill="FFFFFF"/>
        </w:rPr>
        <w:t>Мескон</w:t>
      </w:r>
      <w:proofErr w:type="spellEnd"/>
      <w:r w:rsidRPr="00D344D8">
        <w:rPr>
          <w:rFonts w:ascii="Times New Roman" w:eastAsia="sans-serif" w:hAnsi="Times New Roman" w:cs="Times New Roman"/>
          <w:sz w:val="28"/>
          <w:szCs w:val="28"/>
          <w:shd w:val="clear" w:color="auto" w:fill="FFFFFF"/>
        </w:rPr>
        <w:t>)</w:t>
      </w:r>
      <w:r>
        <w:rPr>
          <w:rFonts w:ascii="Times New Roman" w:eastAsia="sans-serif" w:hAnsi="Times New Roman" w:cs="Times New Roman"/>
          <w:sz w:val="28"/>
          <w:szCs w:val="28"/>
          <w:shd w:val="clear" w:color="auto" w:fill="FFFFFF"/>
        </w:rPr>
        <w:t xml:space="preserve"> </w:t>
      </w:r>
    </w:p>
    <w:p w:rsidR="009157EA" w:rsidRPr="00D344D8" w:rsidRDefault="009157EA" w:rsidP="009157EA">
      <w:pPr>
        <w:pStyle w:val="a5"/>
        <w:shd w:val="clear" w:color="auto" w:fill="FFFFFF"/>
        <w:spacing w:before="0" w:beforeAutospacing="0" w:after="0" w:afterAutospacing="0"/>
        <w:ind w:firstLine="709"/>
        <w:jc w:val="both"/>
        <w:rPr>
          <w:rFonts w:eastAsia="SimSun"/>
          <w:sz w:val="28"/>
          <w:szCs w:val="28"/>
          <w:lang w:val="ru-RU"/>
        </w:rPr>
      </w:pPr>
      <w:r w:rsidRPr="00D344D8">
        <w:rPr>
          <w:rFonts w:eastAsia="SimSun"/>
          <w:sz w:val="28"/>
          <w:szCs w:val="28"/>
          <w:lang w:val="uk-UA"/>
        </w:rPr>
        <w:t xml:space="preserve">План не має гнучкості і реалізується тільки за певних зовнішніх умов, стратегія застосовується в будь-яких ситуаціях. </w:t>
      </w:r>
      <w:r w:rsidRPr="00D344D8">
        <w:rPr>
          <w:rFonts w:eastAsia="SimSun"/>
          <w:sz w:val="28"/>
          <w:szCs w:val="28"/>
          <w:lang w:val="ru-RU"/>
        </w:rPr>
        <w:t xml:space="preserve">План повинен </w:t>
      </w:r>
      <w:proofErr w:type="spellStart"/>
      <w:r w:rsidRPr="00D344D8">
        <w:rPr>
          <w:rFonts w:eastAsia="SimSun"/>
          <w:sz w:val="28"/>
          <w:szCs w:val="28"/>
          <w:lang w:val="ru-RU"/>
        </w:rPr>
        <w:t>постійно</w:t>
      </w:r>
      <w:proofErr w:type="spellEnd"/>
      <w:r w:rsidRPr="00D344D8">
        <w:rPr>
          <w:rFonts w:eastAsia="SimSun"/>
          <w:sz w:val="28"/>
          <w:szCs w:val="28"/>
          <w:lang w:val="ru-RU"/>
        </w:rPr>
        <w:t xml:space="preserve"> </w:t>
      </w:r>
      <w:proofErr w:type="spellStart"/>
      <w:r w:rsidRPr="00D344D8">
        <w:rPr>
          <w:rFonts w:eastAsia="SimSun"/>
          <w:sz w:val="28"/>
          <w:szCs w:val="28"/>
          <w:lang w:val="ru-RU"/>
        </w:rPr>
        <w:t>коригуватися</w:t>
      </w:r>
      <w:proofErr w:type="spellEnd"/>
      <w:r w:rsidRPr="00D344D8">
        <w:rPr>
          <w:rFonts w:eastAsia="SimSun"/>
          <w:sz w:val="28"/>
          <w:szCs w:val="28"/>
          <w:lang w:val="ru-RU"/>
        </w:rPr>
        <w:t xml:space="preserve"> </w:t>
      </w:r>
      <w:proofErr w:type="spellStart"/>
      <w:r w:rsidRPr="00D344D8">
        <w:rPr>
          <w:rFonts w:eastAsia="SimSun"/>
          <w:sz w:val="28"/>
          <w:szCs w:val="28"/>
          <w:lang w:val="ru-RU"/>
        </w:rPr>
        <w:t>залежно</w:t>
      </w:r>
      <w:proofErr w:type="spellEnd"/>
      <w:r w:rsidRPr="00D344D8">
        <w:rPr>
          <w:rFonts w:eastAsia="SimSun"/>
          <w:sz w:val="28"/>
          <w:szCs w:val="28"/>
          <w:lang w:val="ru-RU"/>
        </w:rPr>
        <w:t xml:space="preserve"> </w:t>
      </w:r>
      <w:proofErr w:type="spellStart"/>
      <w:r w:rsidRPr="00D344D8">
        <w:rPr>
          <w:rFonts w:eastAsia="SimSun"/>
          <w:sz w:val="28"/>
          <w:szCs w:val="28"/>
          <w:lang w:val="ru-RU"/>
        </w:rPr>
        <w:t>від</w:t>
      </w:r>
      <w:proofErr w:type="spellEnd"/>
      <w:r w:rsidRPr="00D344D8">
        <w:rPr>
          <w:rFonts w:eastAsia="SimSun"/>
          <w:sz w:val="28"/>
          <w:szCs w:val="28"/>
          <w:lang w:val="ru-RU"/>
        </w:rPr>
        <w:t xml:space="preserve"> </w:t>
      </w:r>
      <w:proofErr w:type="spellStart"/>
      <w:r w:rsidRPr="00D344D8">
        <w:rPr>
          <w:rFonts w:eastAsia="SimSun"/>
          <w:sz w:val="28"/>
          <w:szCs w:val="28"/>
          <w:lang w:val="ru-RU"/>
        </w:rPr>
        <w:t>змін</w:t>
      </w:r>
      <w:proofErr w:type="spellEnd"/>
      <w:r w:rsidRPr="00D344D8">
        <w:rPr>
          <w:rFonts w:eastAsia="SimSun"/>
          <w:sz w:val="28"/>
          <w:szCs w:val="28"/>
          <w:lang w:val="ru-RU"/>
        </w:rPr>
        <w:t xml:space="preserve"> у </w:t>
      </w:r>
      <w:proofErr w:type="spellStart"/>
      <w:r w:rsidRPr="00D344D8">
        <w:rPr>
          <w:rFonts w:eastAsia="SimSun"/>
          <w:sz w:val="28"/>
          <w:szCs w:val="28"/>
          <w:lang w:val="ru-RU"/>
        </w:rPr>
        <w:t>зовнішньому</w:t>
      </w:r>
      <w:proofErr w:type="spellEnd"/>
      <w:r w:rsidRPr="00D344D8">
        <w:rPr>
          <w:rFonts w:eastAsia="SimSun"/>
          <w:sz w:val="28"/>
          <w:szCs w:val="28"/>
          <w:lang w:val="ru-RU"/>
        </w:rPr>
        <w:t xml:space="preserve"> </w:t>
      </w:r>
      <w:proofErr w:type="spellStart"/>
      <w:r w:rsidRPr="00D344D8">
        <w:rPr>
          <w:rFonts w:eastAsia="SimSun"/>
          <w:sz w:val="28"/>
          <w:szCs w:val="28"/>
          <w:lang w:val="ru-RU"/>
        </w:rPr>
        <w:t>середовищі</w:t>
      </w:r>
      <w:proofErr w:type="spellEnd"/>
      <w:r w:rsidRPr="00D344D8">
        <w:rPr>
          <w:rFonts w:eastAsia="SimSun"/>
          <w:sz w:val="28"/>
          <w:szCs w:val="28"/>
          <w:lang w:val="ru-RU"/>
        </w:rPr>
        <w:t xml:space="preserve">, </w:t>
      </w:r>
      <w:proofErr w:type="spellStart"/>
      <w:r w:rsidRPr="00D344D8">
        <w:rPr>
          <w:rFonts w:eastAsia="SimSun"/>
          <w:sz w:val="28"/>
          <w:szCs w:val="28"/>
          <w:lang w:val="ru-RU"/>
        </w:rPr>
        <w:t>тоді</w:t>
      </w:r>
      <w:proofErr w:type="spellEnd"/>
      <w:r w:rsidRPr="00D344D8">
        <w:rPr>
          <w:rFonts w:eastAsia="SimSun"/>
          <w:sz w:val="28"/>
          <w:szCs w:val="28"/>
          <w:lang w:val="ru-RU"/>
        </w:rPr>
        <w:t xml:space="preserve"> як </w:t>
      </w:r>
      <w:proofErr w:type="spellStart"/>
      <w:r w:rsidRPr="00D344D8">
        <w:rPr>
          <w:rFonts w:eastAsia="SimSun"/>
          <w:sz w:val="28"/>
          <w:szCs w:val="28"/>
          <w:lang w:val="ru-RU"/>
        </w:rPr>
        <w:t>стратегію</w:t>
      </w:r>
      <w:proofErr w:type="spellEnd"/>
      <w:r w:rsidRPr="00D344D8">
        <w:rPr>
          <w:rFonts w:eastAsia="SimSun"/>
          <w:sz w:val="28"/>
          <w:szCs w:val="28"/>
          <w:lang w:val="ru-RU"/>
        </w:rPr>
        <w:t xml:space="preserve"> </w:t>
      </w:r>
      <w:proofErr w:type="spellStart"/>
      <w:r w:rsidRPr="00D344D8">
        <w:rPr>
          <w:rFonts w:eastAsia="SimSun"/>
          <w:sz w:val="28"/>
          <w:szCs w:val="28"/>
          <w:lang w:val="ru-RU"/>
        </w:rPr>
        <w:t>потрібно</w:t>
      </w:r>
      <w:proofErr w:type="spellEnd"/>
      <w:r w:rsidRPr="00D344D8">
        <w:rPr>
          <w:rFonts w:eastAsia="SimSun"/>
          <w:sz w:val="28"/>
          <w:szCs w:val="28"/>
          <w:lang w:val="ru-RU"/>
        </w:rPr>
        <w:t xml:space="preserve"> </w:t>
      </w:r>
      <w:proofErr w:type="spellStart"/>
      <w:r w:rsidRPr="00D344D8">
        <w:rPr>
          <w:rFonts w:eastAsia="SimSun"/>
          <w:sz w:val="28"/>
          <w:szCs w:val="28"/>
          <w:lang w:val="ru-RU"/>
        </w:rPr>
        <w:t>коригувати</w:t>
      </w:r>
      <w:proofErr w:type="spellEnd"/>
      <w:r w:rsidRPr="00D344D8">
        <w:rPr>
          <w:rFonts w:eastAsia="SimSun"/>
          <w:sz w:val="28"/>
          <w:szCs w:val="28"/>
          <w:lang w:val="ru-RU"/>
        </w:rPr>
        <w:t xml:space="preserve"> </w:t>
      </w:r>
      <w:proofErr w:type="spellStart"/>
      <w:r w:rsidRPr="00D344D8">
        <w:rPr>
          <w:rFonts w:eastAsia="SimSun"/>
          <w:sz w:val="28"/>
          <w:szCs w:val="28"/>
          <w:lang w:val="ru-RU"/>
        </w:rPr>
        <w:t>тільки</w:t>
      </w:r>
      <w:proofErr w:type="spellEnd"/>
      <w:r w:rsidRPr="00D344D8">
        <w:rPr>
          <w:rFonts w:eastAsia="SimSun"/>
          <w:sz w:val="28"/>
          <w:szCs w:val="28"/>
          <w:lang w:val="ru-RU"/>
        </w:rPr>
        <w:t xml:space="preserve"> за </w:t>
      </w:r>
      <w:proofErr w:type="spellStart"/>
      <w:r w:rsidRPr="00D344D8">
        <w:rPr>
          <w:rFonts w:eastAsia="SimSun"/>
          <w:sz w:val="28"/>
          <w:szCs w:val="28"/>
          <w:lang w:val="ru-RU"/>
        </w:rPr>
        <w:t>внутрішніх</w:t>
      </w:r>
      <w:proofErr w:type="spellEnd"/>
      <w:r w:rsidRPr="00D344D8">
        <w:rPr>
          <w:rFonts w:eastAsia="SimSun"/>
          <w:sz w:val="28"/>
          <w:szCs w:val="28"/>
          <w:lang w:val="ru-RU"/>
        </w:rPr>
        <w:t xml:space="preserve"> </w:t>
      </w:r>
      <w:proofErr w:type="spellStart"/>
      <w:r w:rsidRPr="00D344D8">
        <w:rPr>
          <w:rFonts w:eastAsia="SimSun"/>
          <w:sz w:val="28"/>
          <w:szCs w:val="28"/>
          <w:lang w:val="ru-RU"/>
        </w:rPr>
        <w:t>змін</w:t>
      </w:r>
      <w:proofErr w:type="spellEnd"/>
      <w:r w:rsidRPr="00D344D8">
        <w:rPr>
          <w:rFonts w:eastAsia="SimSun"/>
          <w:sz w:val="28"/>
          <w:szCs w:val="28"/>
          <w:lang w:val="ru-RU"/>
        </w:rPr>
        <w:t>.</w:t>
      </w:r>
    </w:p>
    <w:p w:rsidR="009157EA" w:rsidRDefault="009157EA" w:rsidP="009157E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9157EA" w:rsidRDefault="009157EA" w:rsidP="009157E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344D8">
        <w:rPr>
          <w:rFonts w:ascii="Times New Roman" w:eastAsia="Times New Roman" w:hAnsi="Times New Roman" w:cs="Times New Roman"/>
          <w:b/>
          <w:sz w:val="28"/>
          <w:szCs w:val="28"/>
          <w:lang w:eastAsia="ru-RU"/>
        </w:rPr>
        <w:lastRenderedPageBreak/>
        <w:t xml:space="preserve">Цінності </w:t>
      </w:r>
      <w:r>
        <w:rPr>
          <w:rFonts w:ascii="Times New Roman" w:eastAsia="Times New Roman" w:hAnsi="Times New Roman" w:cs="Times New Roman"/>
          <w:b/>
          <w:sz w:val="28"/>
          <w:szCs w:val="28"/>
          <w:lang w:eastAsia="ru-RU"/>
        </w:rPr>
        <w:t>БМАНУМ</w:t>
      </w:r>
    </w:p>
    <w:p w:rsidR="009157EA" w:rsidRPr="00D344D8" w:rsidRDefault="009157EA" w:rsidP="009157EA">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9157EA" w:rsidRPr="00D344D8" w:rsidRDefault="009157EA" w:rsidP="009157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44D8">
        <w:rPr>
          <w:rFonts w:ascii="Times New Roman" w:eastAsia="Times New Roman" w:hAnsi="Times New Roman" w:cs="Times New Roman"/>
          <w:sz w:val="28"/>
          <w:szCs w:val="28"/>
          <w:lang w:eastAsia="ru-RU"/>
        </w:rPr>
        <w:t xml:space="preserve">Для того, щоб визначити місію та цілі навчального закладу, необхідно зрозуміти систему  цінностей, що склалася в ньому. І навпаки, базові цінності </w:t>
      </w:r>
      <w:r>
        <w:rPr>
          <w:rFonts w:ascii="Times New Roman" w:eastAsia="Times New Roman" w:hAnsi="Times New Roman" w:cs="Times New Roman"/>
          <w:sz w:val="28"/>
          <w:szCs w:val="28"/>
          <w:lang w:eastAsia="ru-RU"/>
        </w:rPr>
        <w:t xml:space="preserve">закладу </w:t>
      </w:r>
      <w:r w:rsidRPr="00D344D8">
        <w:rPr>
          <w:rFonts w:ascii="Times New Roman" w:eastAsia="Times New Roman" w:hAnsi="Times New Roman" w:cs="Times New Roman"/>
          <w:sz w:val="28"/>
          <w:szCs w:val="28"/>
          <w:lang w:eastAsia="ru-RU"/>
        </w:rPr>
        <w:t>визначають її відношення до ролі освіти в розвитку дитини, відображаються у місії та цілях закладу, конкретизуються в концепції його розвитку. Система базових цінностей повинна бути осн</w:t>
      </w:r>
      <w:r>
        <w:rPr>
          <w:rFonts w:ascii="Times New Roman" w:eastAsia="Times New Roman" w:hAnsi="Times New Roman" w:cs="Times New Roman"/>
          <w:sz w:val="28"/>
          <w:szCs w:val="28"/>
          <w:lang w:eastAsia="ru-RU"/>
        </w:rPr>
        <w:t xml:space="preserve">овою для визначення змістового, </w:t>
      </w:r>
      <w:r w:rsidRPr="00D344D8">
        <w:rPr>
          <w:rFonts w:ascii="Times New Roman" w:eastAsia="Times New Roman" w:hAnsi="Times New Roman" w:cs="Times New Roman"/>
          <w:sz w:val="28"/>
          <w:szCs w:val="28"/>
          <w:lang w:eastAsia="ru-RU"/>
        </w:rPr>
        <w:t xml:space="preserve">процесуального, контрольно-оцінювального компонентів освітнього процесу, інакше вона залишиться порожньою декларацією. </w:t>
      </w:r>
    </w:p>
    <w:p w:rsidR="009157EA" w:rsidRPr="00D344D8" w:rsidRDefault="009157EA" w:rsidP="009157EA">
      <w:pPr>
        <w:shd w:val="clear" w:color="auto" w:fill="FFFFFF"/>
        <w:spacing w:after="0" w:line="240" w:lineRule="auto"/>
        <w:ind w:firstLine="709"/>
        <w:jc w:val="both"/>
        <w:rPr>
          <w:rFonts w:ascii="Times New Roman" w:eastAsia="ProximaNova" w:hAnsi="Times New Roman" w:cs="Times New Roman"/>
          <w:sz w:val="28"/>
          <w:szCs w:val="28"/>
        </w:rPr>
      </w:pPr>
      <w:r w:rsidRPr="00D344D8">
        <w:rPr>
          <w:rFonts w:ascii="Times New Roman" w:eastAsia="ProximaNova" w:hAnsi="Times New Roman" w:cs="Times New Roman"/>
          <w:sz w:val="28"/>
          <w:szCs w:val="28"/>
        </w:rPr>
        <w:t>Цінності впливають не лише на те, як складаються долі окремих індивідів, але й визначають траєкторії піднесення чи деградації цілих суспільств.</w:t>
      </w:r>
    </w:p>
    <w:p w:rsidR="009157EA" w:rsidRPr="00D344D8" w:rsidRDefault="009157EA" w:rsidP="009157EA">
      <w:pPr>
        <w:pStyle w:val="a5"/>
        <w:shd w:val="clear" w:color="auto" w:fill="FFFFFF"/>
        <w:spacing w:before="0" w:beforeAutospacing="0" w:after="0" w:afterAutospacing="0"/>
        <w:ind w:firstLine="709"/>
        <w:jc w:val="both"/>
        <w:rPr>
          <w:rFonts w:eastAsia="ProximaNova"/>
          <w:sz w:val="28"/>
          <w:szCs w:val="28"/>
          <w:lang w:val="uk-UA"/>
        </w:rPr>
      </w:pPr>
      <w:r>
        <w:rPr>
          <w:rFonts w:eastAsia="ProximaNova"/>
          <w:sz w:val="28"/>
          <w:szCs w:val="28"/>
          <w:lang w:val="uk-UA"/>
        </w:rPr>
        <w:t>Саме тому у Преамбулі Закону України</w:t>
      </w:r>
      <w:r w:rsidRPr="00D344D8">
        <w:rPr>
          <w:rFonts w:eastAsia="ProximaNova"/>
          <w:sz w:val="28"/>
          <w:szCs w:val="28"/>
          <w:lang w:val="uk-UA"/>
        </w:rPr>
        <w:t xml:space="preserve"> «Про освіту» визначено:</w:t>
      </w:r>
    </w:p>
    <w:p w:rsidR="009157EA" w:rsidRPr="00D344D8" w:rsidRDefault="009157EA" w:rsidP="009157EA">
      <w:pPr>
        <w:pStyle w:val="a5"/>
        <w:shd w:val="clear" w:color="auto" w:fill="FFFFFF"/>
        <w:spacing w:before="0" w:beforeAutospacing="0" w:after="0" w:afterAutospacing="0"/>
        <w:ind w:firstLine="709"/>
        <w:jc w:val="both"/>
        <w:rPr>
          <w:bCs/>
          <w:sz w:val="28"/>
          <w:szCs w:val="28"/>
          <w:lang w:val="uk-UA"/>
        </w:rPr>
      </w:pPr>
      <w:r>
        <w:rPr>
          <w:sz w:val="28"/>
          <w:szCs w:val="28"/>
          <w:shd w:val="clear" w:color="auto" w:fill="FFFFFF"/>
          <w:lang w:val="uk-UA"/>
        </w:rPr>
        <w:t xml:space="preserve">- </w:t>
      </w:r>
      <w:r w:rsidRPr="00D344D8">
        <w:rPr>
          <w:bCs/>
          <w:sz w:val="28"/>
          <w:szCs w:val="28"/>
          <w:shd w:val="clear" w:color="auto" w:fill="FFFFFF"/>
          <w:lang w:val="uk-UA"/>
        </w:rPr>
        <w:t xml:space="preserve">освіта є основою </w:t>
      </w:r>
      <w:r w:rsidRPr="00D344D8">
        <w:rPr>
          <w:sz w:val="28"/>
          <w:szCs w:val="28"/>
          <w:shd w:val="clear" w:color="auto" w:fill="FFFFFF"/>
          <w:lang w:val="uk-UA"/>
        </w:rPr>
        <w:t xml:space="preserve">інтелектуального, духовного, фізичного і культурного розвитку особистості, її успішної соціалізації, економічного добробуту, </w:t>
      </w:r>
      <w:r w:rsidRPr="00D344D8">
        <w:rPr>
          <w:bCs/>
          <w:sz w:val="28"/>
          <w:szCs w:val="28"/>
          <w:shd w:val="clear" w:color="auto" w:fill="FFFFFF"/>
          <w:lang w:val="uk-UA"/>
        </w:rPr>
        <w:t>запорукою розвитку суспільства, об’єднаного спільними цінностями і культурою, та держави</w:t>
      </w:r>
      <w:bookmarkStart w:id="0" w:name="n5"/>
      <w:bookmarkEnd w:id="0"/>
      <w:r w:rsidRPr="00D344D8">
        <w:rPr>
          <w:bCs/>
          <w:sz w:val="28"/>
          <w:szCs w:val="28"/>
          <w:lang w:val="uk-UA"/>
        </w:rPr>
        <w:t>;</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sidRPr="00D344D8">
        <w:rPr>
          <w:bCs/>
          <w:sz w:val="28"/>
          <w:szCs w:val="28"/>
          <w:lang w:val="uk-UA"/>
        </w:rPr>
        <w:t>- м</w:t>
      </w:r>
      <w:r w:rsidRPr="00D344D8">
        <w:rPr>
          <w:bCs/>
          <w:sz w:val="28"/>
          <w:szCs w:val="28"/>
          <w:shd w:val="clear" w:color="auto" w:fill="FFFFFF"/>
          <w:lang w:val="uk-UA"/>
        </w:rPr>
        <w:t>етою освіти є всебічний розвиток людини як особистості та найвищої цінності суспільства</w:t>
      </w:r>
      <w:r w:rsidRPr="00D344D8">
        <w:rPr>
          <w:sz w:val="28"/>
          <w:szCs w:val="28"/>
          <w:shd w:val="clear" w:color="auto" w:fill="FFFFFF"/>
          <w:lang w:val="uk-UA"/>
        </w:rPr>
        <w:t xml:space="preserve">, її талантів, інтелектуальних, творчих і фізичних здібностей, </w:t>
      </w:r>
      <w:r w:rsidRPr="00D344D8">
        <w:rPr>
          <w:bCs/>
          <w:sz w:val="28"/>
          <w:szCs w:val="28"/>
          <w:shd w:val="clear" w:color="auto" w:fill="FFFFFF"/>
          <w:lang w:val="uk-UA"/>
        </w:rPr>
        <w:t>формування цінностей</w:t>
      </w:r>
      <w:r w:rsidRPr="00D344D8">
        <w:rPr>
          <w:sz w:val="28"/>
          <w:szCs w:val="28"/>
          <w:shd w:val="clear" w:color="auto" w:fill="FFFFFF"/>
          <w:lang w:val="uk-UA"/>
        </w:rPr>
        <w:t xml:space="preserve"> і необхідних для успішної самореалізації </w:t>
      </w:r>
      <w:proofErr w:type="spellStart"/>
      <w:r w:rsidRPr="00D344D8">
        <w:rPr>
          <w:sz w:val="28"/>
          <w:szCs w:val="28"/>
          <w:shd w:val="clear" w:color="auto" w:fill="FFFFFF"/>
          <w:lang w:val="uk-UA"/>
        </w:rPr>
        <w:t>компетентностей</w:t>
      </w:r>
      <w:proofErr w:type="spellEnd"/>
      <w:r w:rsidRPr="00D344D8">
        <w:rPr>
          <w:sz w:val="28"/>
          <w:szCs w:val="28"/>
          <w:shd w:val="clear" w:color="auto" w:fill="FFFFFF"/>
          <w:lang w:val="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9157EA" w:rsidRDefault="009157EA" w:rsidP="009157EA">
      <w:pPr>
        <w:pStyle w:val="a5"/>
        <w:shd w:val="clear" w:color="auto" w:fill="FFFFFF"/>
        <w:spacing w:before="0" w:beforeAutospacing="0" w:after="0" w:afterAutospacing="0"/>
        <w:ind w:firstLine="709"/>
        <w:jc w:val="both"/>
        <w:rPr>
          <w:iCs/>
          <w:sz w:val="28"/>
          <w:szCs w:val="28"/>
          <w:lang w:val="uk-UA"/>
        </w:rPr>
      </w:pPr>
      <w:r>
        <w:rPr>
          <w:bCs/>
          <w:iCs/>
          <w:sz w:val="28"/>
          <w:szCs w:val="28"/>
          <w:lang w:val="uk-UA"/>
        </w:rPr>
        <w:t>Орієнтовний перелік цінностей: </w:t>
      </w:r>
      <w:r w:rsidRPr="00D344D8">
        <w:rPr>
          <w:iCs/>
          <w:sz w:val="28"/>
          <w:szCs w:val="28"/>
          <w:lang w:val="uk-UA"/>
        </w:rPr>
        <w:t>1)</w:t>
      </w:r>
      <w:r>
        <w:rPr>
          <w:iCs/>
          <w:sz w:val="28"/>
          <w:szCs w:val="28"/>
          <w:lang w:val="uk-UA"/>
        </w:rPr>
        <w:t> </w:t>
      </w:r>
      <w:r w:rsidRPr="00D344D8">
        <w:rPr>
          <w:iCs/>
          <w:sz w:val="28"/>
          <w:szCs w:val="28"/>
          <w:lang w:val="uk-UA"/>
        </w:rPr>
        <w:t>здоров’я та безпека дитини, здоровий спосіб життя; 2)</w:t>
      </w:r>
      <w:r>
        <w:rPr>
          <w:iCs/>
          <w:sz w:val="28"/>
          <w:szCs w:val="28"/>
          <w:lang w:val="uk-UA"/>
        </w:rPr>
        <w:t> мотивація до навчання; </w:t>
      </w:r>
      <w:r w:rsidRPr="00D344D8">
        <w:rPr>
          <w:iCs/>
          <w:sz w:val="28"/>
          <w:szCs w:val="28"/>
          <w:lang w:val="uk-UA"/>
        </w:rPr>
        <w:t>3)</w:t>
      </w:r>
      <w:r>
        <w:rPr>
          <w:iCs/>
          <w:sz w:val="28"/>
          <w:szCs w:val="28"/>
          <w:lang w:val="uk-UA"/>
        </w:rPr>
        <w:t> </w:t>
      </w:r>
      <w:r w:rsidRPr="00D344D8">
        <w:rPr>
          <w:iCs/>
          <w:sz w:val="28"/>
          <w:szCs w:val="28"/>
          <w:lang w:val="uk-UA"/>
        </w:rPr>
        <w:t>життєлюбність, життєрадісніст</w:t>
      </w:r>
      <w:r>
        <w:rPr>
          <w:iCs/>
          <w:sz w:val="28"/>
          <w:szCs w:val="28"/>
          <w:lang w:val="uk-UA"/>
        </w:rPr>
        <w:t>ь; </w:t>
      </w:r>
      <w:r w:rsidRPr="00D344D8">
        <w:rPr>
          <w:iCs/>
          <w:sz w:val="28"/>
          <w:szCs w:val="28"/>
          <w:lang w:val="uk-UA"/>
        </w:rPr>
        <w:t>4)</w:t>
      </w:r>
      <w:r>
        <w:rPr>
          <w:iCs/>
          <w:sz w:val="28"/>
          <w:szCs w:val="28"/>
          <w:lang w:val="uk-UA"/>
        </w:rPr>
        <w:t> самопізнання; </w:t>
      </w:r>
      <w:r w:rsidRPr="00D344D8">
        <w:rPr>
          <w:iCs/>
          <w:sz w:val="28"/>
          <w:szCs w:val="28"/>
          <w:lang w:val="uk-UA"/>
        </w:rPr>
        <w:t>5)</w:t>
      </w:r>
      <w:r>
        <w:rPr>
          <w:iCs/>
          <w:sz w:val="28"/>
          <w:szCs w:val="28"/>
          <w:lang w:val="uk-UA"/>
        </w:rPr>
        <w:t xml:space="preserve"> інформаційно-комунікаційна </w:t>
      </w:r>
      <w:r w:rsidRPr="00D344D8">
        <w:rPr>
          <w:iCs/>
          <w:sz w:val="28"/>
          <w:szCs w:val="28"/>
          <w:lang w:val="uk-UA"/>
        </w:rPr>
        <w:t>компетентність; 6) мовна компетентність; 7)</w:t>
      </w:r>
      <w:r>
        <w:rPr>
          <w:iCs/>
          <w:sz w:val="28"/>
          <w:szCs w:val="28"/>
          <w:lang w:val="uk-UA"/>
        </w:rPr>
        <w:t xml:space="preserve"> </w:t>
      </w:r>
      <w:r w:rsidRPr="00D344D8">
        <w:rPr>
          <w:iCs/>
          <w:sz w:val="28"/>
          <w:szCs w:val="28"/>
          <w:lang w:val="uk-UA"/>
        </w:rPr>
        <w:t>математична компетентність; 8)</w:t>
      </w:r>
      <w:r>
        <w:rPr>
          <w:iCs/>
          <w:sz w:val="28"/>
          <w:szCs w:val="28"/>
          <w:lang w:val="uk-UA"/>
        </w:rPr>
        <w:t xml:space="preserve"> </w:t>
      </w:r>
      <w:r w:rsidRPr="00D344D8">
        <w:rPr>
          <w:iCs/>
          <w:sz w:val="28"/>
          <w:szCs w:val="28"/>
          <w:lang w:val="uk-UA"/>
        </w:rPr>
        <w:t>сімейні цінності; 9)</w:t>
      </w:r>
      <w:r>
        <w:rPr>
          <w:iCs/>
          <w:sz w:val="28"/>
          <w:szCs w:val="28"/>
          <w:lang w:val="uk-UA"/>
        </w:rPr>
        <w:t xml:space="preserve"> </w:t>
      </w:r>
      <w:r w:rsidRPr="00D344D8">
        <w:rPr>
          <w:iCs/>
          <w:sz w:val="28"/>
          <w:szCs w:val="28"/>
          <w:lang w:val="uk-UA"/>
        </w:rPr>
        <w:t>особистісна гідність, самоповага; 10)</w:t>
      </w:r>
      <w:r>
        <w:rPr>
          <w:iCs/>
          <w:sz w:val="28"/>
          <w:szCs w:val="28"/>
          <w:lang w:val="uk-UA"/>
        </w:rPr>
        <w:t xml:space="preserve"> </w:t>
      </w:r>
      <w:r w:rsidRPr="00D344D8">
        <w:rPr>
          <w:iCs/>
          <w:sz w:val="28"/>
          <w:szCs w:val="28"/>
          <w:lang w:val="uk-UA"/>
        </w:rPr>
        <w:t>національна гідність; 11)</w:t>
      </w:r>
      <w:r>
        <w:rPr>
          <w:iCs/>
          <w:sz w:val="28"/>
          <w:szCs w:val="28"/>
          <w:lang w:val="uk-UA"/>
        </w:rPr>
        <w:t xml:space="preserve"> </w:t>
      </w:r>
      <w:r w:rsidRPr="00D344D8">
        <w:rPr>
          <w:iCs/>
          <w:sz w:val="28"/>
          <w:szCs w:val="28"/>
          <w:lang w:val="uk-UA"/>
        </w:rPr>
        <w:t>екологічна свідомість; 12)</w:t>
      </w:r>
      <w:r>
        <w:rPr>
          <w:iCs/>
          <w:sz w:val="28"/>
          <w:szCs w:val="28"/>
          <w:lang w:val="uk-UA"/>
        </w:rPr>
        <w:t xml:space="preserve"> </w:t>
      </w:r>
      <w:r w:rsidRPr="00D344D8">
        <w:rPr>
          <w:iCs/>
          <w:sz w:val="28"/>
          <w:szCs w:val="28"/>
          <w:lang w:val="uk-UA"/>
        </w:rPr>
        <w:t>правова свідомість; 13)</w:t>
      </w:r>
      <w:r>
        <w:rPr>
          <w:iCs/>
          <w:sz w:val="28"/>
          <w:szCs w:val="28"/>
          <w:lang w:val="uk-UA"/>
        </w:rPr>
        <w:t xml:space="preserve"> </w:t>
      </w:r>
      <w:r w:rsidRPr="00D344D8">
        <w:rPr>
          <w:iCs/>
          <w:sz w:val="28"/>
          <w:szCs w:val="28"/>
          <w:lang w:val="uk-UA"/>
        </w:rPr>
        <w:t>всебічний розвиток; 14)</w:t>
      </w:r>
      <w:r>
        <w:rPr>
          <w:iCs/>
          <w:sz w:val="28"/>
          <w:szCs w:val="28"/>
          <w:lang w:val="uk-UA"/>
        </w:rPr>
        <w:t xml:space="preserve"> </w:t>
      </w:r>
      <w:r w:rsidRPr="00D344D8">
        <w:rPr>
          <w:iCs/>
          <w:sz w:val="28"/>
          <w:szCs w:val="28"/>
          <w:lang w:val="uk-UA"/>
        </w:rPr>
        <w:t>духовно-моральні цінності; 15)</w:t>
      </w:r>
      <w:r>
        <w:rPr>
          <w:iCs/>
          <w:sz w:val="28"/>
          <w:szCs w:val="28"/>
          <w:lang w:val="uk-UA"/>
        </w:rPr>
        <w:t xml:space="preserve"> </w:t>
      </w:r>
      <w:r w:rsidRPr="00D344D8">
        <w:rPr>
          <w:iCs/>
          <w:sz w:val="28"/>
          <w:szCs w:val="28"/>
          <w:lang w:val="uk-UA"/>
        </w:rPr>
        <w:t>толерантність; 16)</w:t>
      </w:r>
      <w:r>
        <w:rPr>
          <w:iCs/>
          <w:sz w:val="28"/>
          <w:szCs w:val="28"/>
          <w:lang w:val="uk-UA"/>
        </w:rPr>
        <w:t xml:space="preserve"> </w:t>
      </w:r>
      <w:r w:rsidRPr="00D344D8">
        <w:rPr>
          <w:iCs/>
          <w:sz w:val="28"/>
          <w:szCs w:val="28"/>
          <w:lang w:val="uk-UA"/>
        </w:rPr>
        <w:t>уміння долати труднощі; 17)</w:t>
      </w:r>
      <w:r>
        <w:rPr>
          <w:iCs/>
          <w:sz w:val="28"/>
          <w:szCs w:val="28"/>
          <w:lang w:val="uk-UA"/>
        </w:rPr>
        <w:t xml:space="preserve"> </w:t>
      </w:r>
      <w:r w:rsidRPr="00D344D8">
        <w:rPr>
          <w:iCs/>
          <w:sz w:val="28"/>
          <w:szCs w:val="28"/>
          <w:lang w:val="uk-UA"/>
        </w:rPr>
        <w:t>уміння приймати рішення; 18)</w:t>
      </w:r>
      <w:r>
        <w:rPr>
          <w:iCs/>
          <w:sz w:val="28"/>
          <w:szCs w:val="28"/>
          <w:lang w:val="uk-UA"/>
        </w:rPr>
        <w:t xml:space="preserve"> </w:t>
      </w:r>
      <w:r w:rsidRPr="00D344D8">
        <w:rPr>
          <w:iCs/>
          <w:sz w:val="28"/>
          <w:szCs w:val="28"/>
          <w:lang w:val="uk-UA"/>
        </w:rPr>
        <w:t>уміння вчитися впродовж життя; 19)</w:t>
      </w:r>
      <w:r>
        <w:rPr>
          <w:iCs/>
          <w:sz w:val="28"/>
          <w:szCs w:val="28"/>
          <w:lang w:val="uk-UA"/>
        </w:rPr>
        <w:t xml:space="preserve"> </w:t>
      </w:r>
      <w:r w:rsidRPr="00D344D8">
        <w:rPr>
          <w:iCs/>
          <w:sz w:val="28"/>
          <w:szCs w:val="28"/>
          <w:lang w:val="uk-UA"/>
        </w:rPr>
        <w:t>працелюбність; 20)</w:t>
      </w:r>
      <w:r>
        <w:rPr>
          <w:iCs/>
          <w:sz w:val="28"/>
          <w:szCs w:val="28"/>
          <w:lang w:val="uk-UA"/>
        </w:rPr>
        <w:t xml:space="preserve"> </w:t>
      </w:r>
      <w:r w:rsidRPr="00D344D8">
        <w:rPr>
          <w:iCs/>
          <w:sz w:val="28"/>
          <w:szCs w:val="28"/>
          <w:lang w:val="uk-UA"/>
        </w:rPr>
        <w:t xml:space="preserve">національна культура; 21) культура спілкування. </w:t>
      </w:r>
    </w:p>
    <w:p w:rsidR="009157EA" w:rsidRPr="00D344D8" w:rsidRDefault="009157EA" w:rsidP="009157EA">
      <w:pPr>
        <w:pStyle w:val="a5"/>
        <w:shd w:val="clear" w:color="auto" w:fill="FFFFFF"/>
        <w:spacing w:before="0" w:beforeAutospacing="0" w:after="0" w:afterAutospacing="0"/>
        <w:ind w:firstLine="709"/>
        <w:jc w:val="both"/>
        <w:rPr>
          <w:iCs/>
          <w:sz w:val="28"/>
          <w:szCs w:val="28"/>
          <w:lang w:val="uk-UA"/>
        </w:rPr>
      </w:pPr>
    </w:p>
    <w:p w:rsidR="009157EA" w:rsidRDefault="009157EA" w:rsidP="009157EA">
      <w:pPr>
        <w:pStyle w:val="a5"/>
        <w:shd w:val="clear" w:color="auto" w:fill="FFFFFF"/>
        <w:spacing w:before="0" w:beforeAutospacing="0" w:after="0" w:afterAutospacing="0"/>
        <w:ind w:firstLine="709"/>
        <w:jc w:val="center"/>
        <w:rPr>
          <w:b/>
          <w:iCs/>
          <w:sz w:val="28"/>
          <w:szCs w:val="28"/>
          <w:lang w:val="uk-UA"/>
        </w:rPr>
      </w:pPr>
      <w:r w:rsidRPr="00D344D8">
        <w:rPr>
          <w:b/>
          <w:iCs/>
          <w:sz w:val="28"/>
          <w:szCs w:val="28"/>
          <w:lang w:val="uk-UA"/>
        </w:rPr>
        <w:t>Місія БМАН</w:t>
      </w:r>
      <w:r>
        <w:rPr>
          <w:b/>
          <w:iCs/>
          <w:sz w:val="28"/>
          <w:szCs w:val="28"/>
          <w:lang w:val="uk-UA"/>
        </w:rPr>
        <w:t>УМ</w:t>
      </w:r>
    </w:p>
    <w:p w:rsidR="009157EA" w:rsidRPr="00E826E5" w:rsidRDefault="009157EA" w:rsidP="009157EA">
      <w:pPr>
        <w:pStyle w:val="a5"/>
        <w:shd w:val="clear" w:color="auto" w:fill="FFFFFF"/>
        <w:spacing w:before="0" w:beforeAutospacing="0" w:after="0" w:afterAutospacing="0"/>
        <w:ind w:firstLine="709"/>
        <w:jc w:val="center"/>
        <w:rPr>
          <w:b/>
          <w:sz w:val="28"/>
          <w:szCs w:val="28"/>
          <w:lang w:val="uk-UA"/>
        </w:rPr>
      </w:pPr>
    </w:p>
    <w:p w:rsidR="009157EA" w:rsidRPr="00E826E5" w:rsidRDefault="009157EA" w:rsidP="009157EA">
      <w:pPr>
        <w:pStyle w:val="a5"/>
        <w:shd w:val="clear" w:color="auto" w:fill="FFFFFF"/>
        <w:spacing w:before="0" w:beforeAutospacing="0" w:after="0" w:afterAutospacing="0"/>
        <w:ind w:firstLine="709"/>
        <w:jc w:val="both"/>
        <w:rPr>
          <w:sz w:val="28"/>
          <w:szCs w:val="28"/>
          <w:lang w:val="uk-UA"/>
        </w:rPr>
      </w:pPr>
      <w:r w:rsidRPr="00E826E5">
        <w:rPr>
          <w:sz w:val="28"/>
          <w:szCs w:val="28"/>
          <w:lang w:val="uk-UA"/>
        </w:rPr>
        <w:t>Нині Мала академія наук є єдиною в Україні спеціалізованою позашкільною інституцією, яка цілеспрямовано здійснює відбір здібних до науково-пошукової роботи учнів і створює умови для їхньої творчої самореалізації та особистісного розвитку.</w:t>
      </w:r>
    </w:p>
    <w:p w:rsidR="009157EA" w:rsidRPr="00E826E5" w:rsidRDefault="009157EA" w:rsidP="009157EA">
      <w:pPr>
        <w:pStyle w:val="a5"/>
        <w:shd w:val="clear" w:color="auto" w:fill="FFFFFF"/>
        <w:spacing w:before="0" w:beforeAutospacing="0" w:after="0" w:afterAutospacing="0"/>
        <w:ind w:firstLine="709"/>
        <w:jc w:val="both"/>
        <w:rPr>
          <w:sz w:val="28"/>
          <w:szCs w:val="28"/>
          <w:lang w:val="uk-UA"/>
        </w:rPr>
      </w:pPr>
      <w:r w:rsidRPr="00E826E5">
        <w:rPr>
          <w:b/>
          <w:sz w:val="28"/>
          <w:szCs w:val="28"/>
          <w:lang w:val="uk-UA"/>
        </w:rPr>
        <w:t xml:space="preserve"> Мета закладу</w:t>
      </w:r>
      <w:r w:rsidRPr="00E826E5">
        <w:rPr>
          <w:sz w:val="28"/>
          <w:szCs w:val="28"/>
          <w:lang w:val="uk-UA"/>
        </w:rPr>
        <w:t xml:space="preserve"> – залучення дітей та молоді до дослідницької, винахідницької, конструкторської, експериментальної роботи, виявлення й розвиток їхніх талантів і обдарувань, підготовка до фахової науково-освітньої та наукової діяльності. </w:t>
      </w:r>
    </w:p>
    <w:p w:rsidR="009157EA" w:rsidRPr="00D344D8" w:rsidRDefault="009157EA" w:rsidP="009157EA">
      <w:pPr>
        <w:pStyle w:val="a5"/>
        <w:shd w:val="clear" w:color="auto" w:fill="FFFFFF"/>
        <w:spacing w:before="0" w:beforeAutospacing="0" w:after="0" w:afterAutospacing="0"/>
        <w:ind w:firstLine="709"/>
        <w:jc w:val="both"/>
        <w:rPr>
          <w:sz w:val="28"/>
          <w:szCs w:val="28"/>
          <w:lang w:val="ru-RU"/>
        </w:rPr>
      </w:pPr>
      <w:proofErr w:type="spellStart"/>
      <w:r w:rsidRPr="00D344D8">
        <w:rPr>
          <w:sz w:val="28"/>
          <w:szCs w:val="28"/>
          <w:lang w:val="ru-RU"/>
        </w:rPr>
        <w:t>Зазначена</w:t>
      </w:r>
      <w:proofErr w:type="spellEnd"/>
      <w:r w:rsidRPr="00D344D8">
        <w:rPr>
          <w:sz w:val="28"/>
          <w:szCs w:val="28"/>
          <w:lang w:val="ru-RU"/>
        </w:rPr>
        <w:t xml:space="preserve"> мета </w:t>
      </w:r>
      <w:proofErr w:type="spellStart"/>
      <w:r w:rsidRPr="00D344D8">
        <w:rPr>
          <w:sz w:val="28"/>
          <w:szCs w:val="28"/>
          <w:lang w:val="ru-RU"/>
        </w:rPr>
        <w:t>конкретизується</w:t>
      </w:r>
      <w:proofErr w:type="spellEnd"/>
      <w:r w:rsidRPr="00D344D8">
        <w:rPr>
          <w:sz w:val="28"/>
          <w:szCs w:val="28"/>
          <w:lang w:val="ru-RU"/>
        </w:rPr>
        <w:t xml:space="preserve"> в </w:t>
      </w:r>
      <w:proofErr w:type="gramStart"/>
      <w:r w:rsidRPr="00D344D8">
        <w:rPr>
          <w:sz w:val="28"/>
          <w:szCs w:val="28"/>
          <w:lang w:val="ru-RU"/>
        </w:rPr>
        <w:t>таких</w:t>
      </w:r>
      <w:proofErr w:type="gramEnd"/>
      <w:r w:rsidRPr="00D344D8">
        <w:rPr>
          <w:sz w:val="28"/>
          <w:szCs w:val="28"/>
          <w:lang w:val="ru-RU"/>
        </w:rPr>
        <w:t xml:space="preserve"> </w:t>
      </w:r>
      <w:proofErr w:type="spellStart"/>
      <w:r w:rsidRPr="006C3B24">
        <w:rPr>
          <w:b/>
          <w:sz w:val="28"/>
          <w:szCs w:val="28"/>
          <w:lang w:val="ru-RU"/>
        </w:rPr>
        <w:t>завданнях</w:t>
      </w:r>
      <w:proofErr w:type="spellEnd"/>
      <w:r w:rsidRPr="00D344D8">
        <w:rPr>
          <w:sz w:val="28"/>
          <w:szCs w:val="28"/>
          <w:lang w:val="ru-RU"/>
        </w:rPr>
        <w:t xml:space="preserve">: </w:t>
      </w:r>
    </w:p>
    <w:p w:rsidR="009157EA" w:rsidRPr="00D344D8" w:rsidRDefault="009157EA" w:rsidP="009157EA">
      <w:pPr>
        <w:pStyle w:val="a5"/>
        <w:shd w:val="clear" w:color="auto" w:fill="FFFFFF"/>
        <w:spacing w:before="0" w:beforeAutospacing="0" w:after="0" w:afterAutospacing="0"/>
        <w:ind w:firstLine="709"/>
        <w:jc w:val="both"/>
        <w:rPr>
          <w:sz w:val="28"/>
          <w:szCs w:val="28"/>
          <w:lang w:val="ru-RU"/>
        </w:rPr>
      </w:pPr>
      <w:r w:rsidRPr="00D344D8">
        <w:rPr>
          <w:sz w:val="28"/>
          <w:szCs w:val="28"/>
          <w:lang w:val="uk-UA"/>
        </w:rPr>
        <w:lastRenderedPageBreak/>
        <w:t xml:space="preserve">- </w:t>
      </w:r>
      <w:proofErr w:type="spellStart"/>
      <w:r w:rsidRPr="00D344D8">
        <w:rPr>
          <w:sz w:val="28"/>
          <w:szCs w:val="28"/>
          <w:lang w:val="ru-RU"/>
        </w:rPr>
        <w:t>створ</w:t>
      </w:r>
      <w:r>
        <w:rPr>
          <w:sz w:val="28"/>
          <w:szCs w:val="28"/>
          <w:lang w:val="ru-RU"/>
        </w:rPr>
        <w:t>ення</w:t>
      </w:r>
      <w:proofErr w:type="spellEnd"/>
      <w:r>
        <w:rPr>
          <w:sz w:val="28"/>
          <w:szCs w:val="28"/>
          <w:lang w:val="ru-RU"/>
        </w:rPr>
        <w:t xml:space="preserve"> </w:t>
      </w:r>
      <w:proofErr w:type="spellStart"/>
      <w:r>
        <w:rPr>
          <w:sz w:val="28"/>
          <w:szCs w:val="28"/>
          <w:lang w:val="ru-RU"/>
        </w:rPr>
        <w:t>освітнього</w:t>
      </w:r>
      <w:proofErr w:type="spellEnd"/>
      <w:r w:rsidRPr="00D344D8">
        <w:rPr>
          <w:sz w:val="28"/>
          <w:szCs w:val="28"/>
          <w:lang w:val="ru-RU"/>
        </w:rPr>
        <w:t xml:space="preserve"> </w:t>
      </w:r>
      <w:proofErr w:type="spellStart"/>
      <w:r w:rsidRPr="00D344D8">
        <w:rPr>
          <w:sz w:val="28"/>
          <w:szCs w:val="28"/>
          <w:lang w:val="ru-RU"/>
        </w:rPr>
        <w:t>середовища</w:t>
      </w:r>
      <w:proofErr w:type="spellEnd"/>
      <w:r w:rsidRPr="00D344D8">
        <w:rPr>
          <w:sz w:val="28"/>
          <w:szCs w:val="28"/>
          <w:lang w:val="ru-RU"/>
        </w:rPr>
        <w:t xml:space="preserve">, </w:t>
      </w:r>
      <w:proofErr w:type="spellStart"/>
      <w:r w:rsidRPr="00D344D8">
        <w:rPr>
          <w:sz w:val="28"/>
          <w:szCs w:val="28"/>
          <w:lang w:val="ru-RU"/>
        </w:rPr>
        <w:t>сприятливого</w:t>
      </w:r>
      <w:proofErr w:type="spellEnd"/>
      <w:r w:rsidRPr="00D344D8">
        <w:rPr>
          <w:sz w:val="28"/>
          <w:szCs w:val="28"/>
          <w:lang w:val="ru-RU"/>
        </w:rPr>
        <w:t xml:space="preserve"> для </w:t>
      </w:r>
      <w:proofErr w:type="spellStart"/>
      <w:r w:rsidRPr="00D344D8">
        <w:rPr>
          <w:sz w:val="28"/>
          <w:szCs w:val="28"/>
          <w:lang w:val="ru-RU"/>
        </w:rPr>
        <w:t>інтелектуального</w:t>
      </w:r>
      <w:proofErr w:type="spellEnd"/>
      <w:r w:rsidRPr="00D344D8">
        <w:rPr>
          <w:sz w:val="28"/>
          <w:szCs w:val="28"/>
          <w:lang w:val="ru-RU"/>
        </w:rPr>
        <w:t xml:space="preserve">, </w:t>
      </w:r>
      <w:proofErr w:type="spellStart"/>
      <w:r w:rsidRPr="00D344D8">
        <w:rPr>
          <w:sz w:val="28"/>
          <w:szCs w:val="28"/>
          <w:lang w:val="ru-RU"/>
        </w:rPr>
        <w:t>психофізичного</w:t>
      </w:r>
      <w:proofErr w:type="spellEnd"/>
      <w:r w:rsidRPr="00D344D8">
        <w:rPr>
          <w:sz w:val="28"/>
          <w:szCs w:val="28"/>
          <w:lang w:val="ru-RU"/>
        </w:rPr>
        <w:t xml:space="preserve"> й </w:t>
      </w:r>
      <w:proofErr w:type="spellStart"/>
      <w:r w:rsidRPr="00D344D8">
        <w:rPr>
          <w:sz w:val="28"/>
          <w:szCs w:val="28"/>
          <w:lang w:val="ru-RU"/>
        </w:rPr>
        <w:t>соціального</w:t>
      </w:r>
      <w:proofErr w:type="spellEnd"/>
      <w:r w:rsidRPr="00D344D8">
        <w:rPr>
          <w:sz w:val="28"/>
          <w:szCs w:val="28"/>
          <w:lang w:val="ru-RU"/>
        </w:rPr>
        <w:t xml:space="preserve"> </w:t>
      </w:r>
      <w:proofErr w:type="spellStart"/>
      <w:r w:rsidRPr="00D344D8">
        <w:rPr>
          <w:sz w:val="28"/>
          <w:szCs w:val="28"/>
          <w:lang w:val="ru-RU"/>
        </w:rPr>
        <w:t>розвитку</w:t>
      </w:r>
      <w:proofErr w:type="spellEnd"/>
      <w:r w:rsidRPr="00D344D8">
        <w:rPr>
          <w:sz w:val="28"/>
          <w:szCs w:val="28"/>
          <w:lang w:val="ru-RU"/>
        </w:rPr>
        <w:t xml:space="preserve"> </w:t>
      </w:r>
      <w:proofErr w:type="spellStart"/>
      <w:r w:rsidRPr="00D344D8">
        <w:rPr>
          <w:sz w:val="28"/>
          <w:szCs w:val="28"/>
          <w:lang w:val="ru-RU"/>
        </w:rPr>
        <w:t>здібних</w:t>
      </w:r>
      <w:proofErr w:type="spellEnd"/>
      <w:r w:rsidRPr="00D344D8">
        <w:rPr>
          <w:sz w:val="28"/>
          <w:szCs w:val="28"/>
          <w:lang w:val="ru-RU"/>
        </w:rPr>
        <w:t xml:space="preserve"> і </w:t>
      </w:r>
      <w:proofErr w:type="spellStart"/>
      <w:r w:rsidRPr="00D344D8">
        <w:rPr>
          <w:sz w:val="28"/>
          <w:szCs w:val="28"/>
          <w:lang w:val="ru-RU"/>
        </w:rPr>
        <w:t>зацікавлених</w:t>
      </w:r>
      <w:proofErr w:type="spellEnd"/>
      <w:r w:rsidRPr="00D344D8">
        <w:rPr>
          <w:sz w:val="28"/>
          <w:szCs w:val="28"/>
          <w:lang w:val="ru-RU"/>
        </w:rPr>
        <w:t xml:space="preserve"> у </w:t>
      </w:r>
      <w:proofErr w:type="spellStart"/>
      <w:r w:rsidRPr="00D344D8">
        <w:rPr>
          <w:sz w:val="28"/>
          <w:szCs w:val="28"/>
          <w:lang w:val="ru-RU"/>
        </w:rPr>
        <w:t>наукових</w:t>
      </w:r>
      <w:proofErr w:type="spellEnd"/>
      <w:r w:rsidRPr="00D344D8">
        <w:rPr>
          <w:sz w:val="28"/>
          <w:szCs w:val="28"/>
          <w:lang w:val="ru-RU"/>
        </w:rPr>
        <w:t xml:space="preserve"> </w:t>
      </w:r>
      <w:proofErr w:type="spellStart"/>
      <w:r w:rsidRPr="00D344D8">
        <w:rPr>
          <w:sz w:val="28"/>
          <w:szCs w:val="28"/>
          <w:lang w:val="ru-RU"/>
        </w:rPr>
        <w:t>дослідженнях</w:t>
      </w:r>
      <w:proofErr w:type="spellEnd"/>
      <w:r w:rsidRPr="00D344D8">
        <w:rPr>
          <w:sz w:val="28"/>
          <w:szCs w:val="28"/>
          <w:lang w:val="ru-RU"/>
        </w:rPr>
        <w:t xml:space="preserve"> </w:t>
      </w:r>
      <w:proofErr w:type="spellStart"/>
      <w:r w:rsidRPr="00D344D8">
        <w:rPr>
          <w:sz w:val="28"/>
          <w:szCs w:val="28"/>
          <w:lang w:val="ru-RU"/>
        </w:rPr>
        <w:t>дітей</w:t>
      </w:r>
      <w:proofErr w:type="spellEnd"/>
      <w:r w:rsidRPr="00D344D8">
        <w:rPr>
          <w:sz w:val="28"/>
          <w:szCs w:val="28"/>
          <w:lang w:val="ru-RU"/>
        </w:rPr>
        <w:t>;</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sidRPr="00D344D8">
        <w:rPr>
          <w:sz w:val="28"/>
          <w:szCs w:val="28"/>
          <w:lang w:val="ru-RU"/>
        </w:rPr>
        <w:t xml:space="preserve">- </w:t>
      </w:r>
      <w:r w:rsidRPr="00D344D8">
        <w:rPr>
          <w:sz w:val="28"/>
          <w:szCs w:val="28"/>
          <w:lang w:val="uk-UA"/>
        </w:rPr>
        <w:t xml:space="preserve">поглиблення та систематизація знань учнів у </w:t>
      </w:r>
      <w:proofErr w:type="gramStart"/>
      <w:r w:rsidRPr="00D344D8">
        <w:rPr>
          <w:sz w:val="28"/>
          <w:szCs w:val="28"/>
          <w:lang w:val="uk-UA"/>
        </w:rPr>
        <w:t>р</w:t>
      </w:r>
      <w:proofErr w:type="gramEnd"/>
      <w:r w:rsidRPr="00D344D8">
        <w:rPr>
          <w:sz w:val="28"/>
          <w:szCs w:val="28"/>
          <w:lang w:val="uk-UA"/>
        </w:rPr>
        <w:t xml:space="preserve">ізних галузях науки, формування умінь, навичок і культури наукового дослідження; </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proofErr w:type="spellStart"/>
      <w:r>
        <w:rPr>
          <w:sz w:val="28"/>
          <w:szCs w:val="28"/>
          <w:lang w:val="uk-UA"/>
        </w:rPr>
        <w:t>- задоволення </w:t>
      </w:r>
      <w:r w:rsidRPr="00D344D8">
        <w:rPr>
          <w:sz w:val="28"/>
          <w:szCs w:val="28"/>
          <w:lang w:val="uk-UA"/>
        </w:rPr>
        <w:t>потр</w:t>
      </w:r>
      <w:proofErr w:type="spellEnd"/>
      <w:r w:rsidRPr="00D344D8">
        <w:rPr>
          <w:sz w:val="28"/>
          <w:szCs w:val="28"/>
          <w:lang w:val="uk-UA"/>
        </w:rPr>
        <w:t>еб учнівської молоді у професійному самовизначенні та творчій самореалізації відповідно до їхніх інтересів і здібностей;</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sidRPr="00D344D8">
        <w:rPr>
          <w:sz w:val="28"/>
          <w:szCs w:val="28"/>
          <w:lang w:val="uk-UA"/>
        </w:rPr>
        <w:t xml:space="preserve">- збагачення педагогічної науки та практики інноваційними методами й технологіями, продуктивність яких підтверджена педагогічним процесом у МАНУ; </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Pr>
          <w:sz w:val="28"/>
          <w:szCs w:val="28"/>
          <w:lang w:val="uk-UA"/>
        </w:rPr>
        <w:t>- </w:t>
      </w:r>
      <w:r w:rsidRPr="00D344D8">
        <w:rPr>
          <w:sz w:val="28"/>
          <w:szCs w:val="28"/>
          <w:lang w:val="uk-UA"/>
        </w:rPr>
        <w:t>р</w:t>
      </w:r>
      <w:r>
        <w:rPr>
          <w:sz w:val="28"/>
          <w:szCs w:val="28"/>
          <w:lang w:val="uk-UA"/>
        </w:rPr>
        <w:t xml:space="preserve">озвиток  </w:t>
      </w:r>
      <w:r w:rsidRPr="00D344D8">
        <w:rPr>
          <w:sz w:val="28"/>
          <w:szCs w:val="28"/>
          <w:lang w:val="uk-UA"/>
        </w:rPr>
        <w:t xml:space="preserve">соціально-педагогічного партнерства зі шкільними, позашкільними, вищими навчальними закладами задля виявлення й педагогічного супроводу обдарованих дітей; </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Pr>
          <w:sz w:val="28"/>
          <w:szCs w:val="28"/>
          <w:lang w:val="uk-UA"/>
        </w:rPr>
        <w:t>- </w:t>
      </w:r>
      <w:r w:rsidRPr="00D344D8">
        <w:rPr>
          <w:sz w:val="28"/>
          <w:szCs w:val="28"/>
          <w:lang w:val="uk-UA"/>
        </w:rPr>
        <w:t xml:space="preserve">організація соціальної та професійної підтримки талановитих педагогів, здатних працювати з дітьми, які мають неординарні здібності; </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Pr>
          <w:sz w:val="28"/>
          <w:szCs w:val="28"/>
          <w:lang w:val="uk-UA"/>
        </w:rPr>
        <w:t>- </w:t>
      </w:r>
      <w:r w:rsidRPr="00D344D8">
        <w:rPr>
          <w:sz w:val="28"/>
          <w:szCs w:val="28"/>
          <w:lang w:val="uk-UA"/>
        </w:rPr>
        <w:t xml:space="preserve">створення розгалуженої мережі регіональних відділень МАН для ширшого охоплення й активнішого залучення учнівської молоді до науково-дослідницьких проектів; </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sidRPr="00D344D8">
        <w:rPr>
          <w:sz w:val="28"/>
          <w:szCs w:val="28"/>
          <w:lang w:val="uk-UA"/>
        </w:rPr>
        <w:t xml:space="preserve">- налагодження співпраці з партнерами, спонсорами, благодійниками зацікавленими у плеканні нової генерації науковців; </w:t>
      </w:r>
    </w:p>
    <w:p w:rsidR="009157EA" w:rsidRPr="00D344D8" w:rsidRDefault="009157EA" w:rsidP="009157EA">
      <w:pPr>
        <w:pStyle w:val="a5"/>
        <w:shd w:val="clear" w:color="auto" w:fill="FFFFFF"/>
        <w:spacing w:before="0" w:beforeAutospacing="0" w:after="0" w:afterAutospacing="0"/>
        <w:ind w:firstLine="709"/>
        <w:jc w:val="both"/>
        <w:rPr>
          <w:sz w:val="28"/>
          <w:szCs w:val="28"/>
          <w:lang w:val="ru-RU"/>
        </w:rPr>
      </w:pPr>
      <w:r>
        <w:rPr>
          <w:sz w:val="28"/>
          <w:szCs w:val="28"/>
          <w:lang w:val="uk-UA"/>
        </w:rPr>
        <w:t xml:space="preserve">- залучення </w:t>
      </w:r>
      <w:r w:rsidRPr="00D344D8">
        <w:rPr>
          <w:sz w:val="28"/>
          <w:szCs w:val="28"/>
          <w:lang w:val="uk-UA"/>
        </w:rPr>
        <w:t xml:space="preserve">місцевих громад до активної участі й </w:t>
      </w:r>
      <w:proofErr w:type="spellStart"/>
      <w:r w:rsidRPr="00D344D8">
        <w:rPr>
          <w:sz w:val="28"/>
          <w:szCs w:val="28"/>
          <w:lang w:val="uk-UA"/>
        </w:rPr>
        <w:t>державногромадського</w:t>
      </w:r>
      <w:proofErr w:type="spellEnd"/>
      <w:r w:rsidRPr="00D344D8">
        <w:rPr>
          <w:sz w:val="28"/>
          <w:szCs w:val="28"/>
          <w:lang w:val="uk-UA"/>
        </w:rPr>
        <w:t xml:space="preserve"> управління діяльністю </w:t>
      </w:r>
      <w:r w:rsidRPr="00D344D8">
        <w:rPr>
          <w:sz w:val="28"/>
          <w:szCs w:val="28"/>
          <w:lang w:val="ru-RU"/>
        </w:rPr>
        <w:t xml:space="preserve">МАНУ; </w:t>
      </w:r>
    </w:p>
    <w:p w:rsidR="009157EA" w:rsidRPr="00D344D8" w:rsidRDefault="009157EA" w:rsidP="009157EA">
      <w:pPr>
        <w:pStyle w:val="a5"/>
        <w:shd w:val="clear" w:color="auto" w:fill="FFFFFF"/>
        <w:spacing w:before="0" w:beforeAutospacing="0" w:after="0" w:afterAutospacing="0"/>
        <w:ind w:firstLine="709"/>
        <w:jc w:val="both"/>
        <w:rPr>
          <w:sz w:val="28"/>
          <w:szCs w:val="28"/>
          <w:lang w:val="ru-RU"/>
        </w:rPr>
      </w:pPr>
      <w:r w:rsidRPr="00D344D8">
        <w:rPr>
          <w:sz w:val="28"/>
          <w:szCs w:val="28"/>
          <w:lang w:val="ru-RU"/>
        </w:rPr>
        <w:t xml:space="preserve">- пропаганда й </w:t>
      </w:r>
      <w:proofErr w:type="spellStart"/>
      <w:r w:rsidRPr="00D344D8">
        <w:rPr>
          <w:sz w:val="28"/>
          <w:szCs w:val="28"/>
          <w:lang w:val="ru-RU"/>
        </w:rPr>
        <w:t>популяризація</w:t>
      </w:r>
      <w:proofErr w:type="spellEnd"/>
      <w:r w:rsidRPr="00D344D8">
        <w:rPr>
          <w:sz w:val="28"/>
          <w:szCs w:val="28"/>
          <w:lang w:val="ru-RU"/>
        </w:rPr>
        <w:t xml:space="preserve"> </w:t>
      </w:r>
      <w:proofErr w:type="spellStart"/>
      <w:r w:rsidRPr="00D344D8">
        <w:rPr>
          <w:sz w:val="28"/>
          <w:szCs w:val="28"/>
          <w:lang w:val="ru-RU"/>
        </w:rPr>
        <w:t>результатів</w:t>
      </w:r>
      <w:proofErr w:type="spellEnd"/>
      <w:r w:rsidRPr="00D344D8">
        <w:rPr>
          <w:sz w:val="28"/>
          <w:szCs w:val="28"/>
          <w:lang w:val="ru-RU"/>
        </w:rPr>
        <w:t xml:space="preserve"> </w:t>
      </w:r>
      <w:proofErr w:type="spellStart"/>
      <w:r w:rsidRPr="00D344D8">
        <w:rPr>
          <w:sz w:val="28"/>
          <w:szCs w:val="28"/>
          <w:lang w:val="ru-RU"/>
        </w:rPr>
        <w:t>діяльності</w:t>
      </w:r>
      <w:proofErr w:type="spellEnd"/>
      <w:r w:rsidRPr="00D344D8">
        <w:rPr>
          <w:sz w:val="28"/>
          <w:szCs w:val="28"/>
          <w:lang w:val="ru-RU"/>
        </w:rPr>
        <w:t xml:space="preserve"> МАНУ в </w:t>
      </w:r>
      <w:proofErr w:type="spellStart"/>
      <w:r w:rsidRPr="00D344D8">
        <w:rPr>
          <w:sz w:val="28"/>
          <w:szCs w:val="28"/>
          <w:lang w:val="ru-RU"/>
        </w:rPr>
        <w:t>Україні</w:t>
      </w:r>
      <w:proofErr w:type="spellEnd"/>
      <w:r w:rsidRPr="00D344D8">
        <w:rPr>
          <w:sz w:val="28"/>
          <w:szCs w:val="28"/>
          <w:lang w:val="ru-RU"/>
        </w:rPr>
        <w:t xml:space="preserve"> й за кордоном.</w:t>
      </w:r>
    </w:p>
    <w:p w:rsidR="009157EA" w:rsidRPr="00D344D8" w:rsidRDefault="009157EA" w:rsidP="009157EA">
      <w:pPr>
        <w:pStyle w:val="a5"/>
        <w:shd w:val="clear" w:color="auto" w:fill="FFFFFF"/>
        <w:spacing w:before="0" w:beforeAutospacing="0" w:after="0" w:afterAutospacing="0"/>
        <w:ind w:firstLine="709"/>
        <w:jc w:val="both"/>
        <w:rPr>
          <w:sz w:val="28"/>
          <w:szCs w:val="28"/>
          <w:lang w:val="uk-UA"/>
        </w:rPr>
      </w:pPr>
      <w:r w:rsidRPr="00D344D8">
        <w:rPr>
          <w:sz w:val="28"/>
          <w:szCs w:val="28"/>
          <w:lang w:val="ru-RU"/>
        </w:rPr>
        <w:t xml:space="preserve"> </w:t>
      </w:r>
      <w:proofErr w:type="spellStart"/>
      <w:r w:rsidRPr="006C3B24">
        <w:rPr>
          <w:b/>
          <w:sz w:val="28"/>
          <w:szCs w:val="28"/>
          <w:lang w:val="ru-RU"/>
        </w:rPr>
        <w:t>Візія</w:t>
      </w:r>
      <w:proofErr w:type="spellEnd"/>
      <w:r w:rsidRPr="00D344D8">
        <w:rPr>
          <w:sz w:val="28"/>
          <w:szCs w:val="28"/>
          <w:lang w:val="ru-RU"/>
        </w:rPr>
        <w:t xml:space="preserve"> – </w:t>
      </w:r>
      <w:proofErr w:type="spellStart"/>
      <w:r w:rsidRPr="00D344D8">
        <w:rPr>
          <w:sz w:val="28"/>
          <w:szCs w:val="28"/>
          <w:lang w:val="ru-RU"/>
        </w:rPr>
        <w:t>це</w:t>
      </w:r>
      <w:proofErr w:type="spellEnd"/>
      <w:r w:rsidRPr="00D344D8">
        <w:rPr>
          <w:sz w:val="28"/>
          <w:szCs w:val="28"/>
          <w:lang w:val="ru-RU"/>
        </w:rPr>
        <w:t xml:space="preserve"> </w:t>
      </w:r>
      <w:proofErr w:type="spellStart"/>
      <w:proofErr w:type="gramStart"/>
      <w:r w:rsidRPr="00D344D8">
        <w:rPr>
          <w:sz w:val="28"/>
          <w:szCs w:val="28"/>
          <w:lang w:val="ru-RU"/>
        </w:rPr>
        <w:t>мрія</w:t>
      </w:r>
      <w:proofErr w:type="spellEnd"/>
      <w:proofErr w:type="gramEnd"/>
      <w:r w:rsidRPr="00D344D8">
        <w:rPr>
          <w:sz w:val="28"/>
          <w:szCs w:val="28"/>
          <w:lang w:val="ru-RU"/>
        </w:rPr>
        <w:t xml:space="preserve">. </w:t>
      </w:r>
      <w:proofErr w:type="spellStart"/>
      <w:r w:rsidRPr="00D344D8">
        <w:rPr>
          <w:sz w:val="28"/>
          <w:szCs w:val="28"/>
          <w:lang w:val="ru-RU"/>
        </w:rPr>
        <w:t>Це</w:t>
      </w:r>
      <w:proofErr w:type="spellEnd"/>
      <w:r w:rsidRPr="00D344D8">
        <w:rPr>
          <w:sz w:val="28"/>
          <w:szCs w:val="28"/>
          <w:lang w:val="ru-RU"/>
        </w:rPr>
        <w:t xml:space="preserve"> </w:t>
      </w:r>
      <w:proofErr w:type="spellStart"/>
      <w:r w:rsidRPr="00D344D8">
        <w:rPr>
          <w:sz w:val="28"/>
          <w:szCs w:val="28"/>
          <w:lang w:val="ru-RU"/>
        </w:rPr>
        <w:t>бажаний</w:t>
      </w:r>
      <w:proofErr w:type="spellEnd"/>
      <w:r w:rsidRPr="00D344D8">
        <w:rPr>
          <w:sz w:val="28"/>
          <w:szCs w:val="28"/>
          <w:lang w:val="ru-RU"/>
        </w:rPr>
        <w:t xml:space="preserve"> образ себе у </w:t>
      </w:r>
      <w:proofErr w:type="spellStart"/>
      <w:r w:rsidRPr="00D344D8">
        <w:rPr>
          <w:sz w:val="28"/>
          <w:szCs w:val="28"/>
          <w:lang w:val="ru-RU"/>
        </w:rPr>
        <w:t>майбутньому</w:t>
      </w:r>
      <w:proofErr w:type="spellEnd"/>
      <w:r w:rsidRPr="00D344D8">
        <w:rPr>
          <w:sz w:val="28"/>
          <w:szCs w:val="28"/>
          <w:lang w:val="ru-RU"/>
        </w:rPr>
        <w:t xml:space="preserve">. </w:t>
      </w:r>
      <w:proofErr w:type="spellStart"/>
      <w:proofErr w:type="gramStart"/>
      <w:r w:rsidRPr="00D344D8">
        <w:rPr>
          <w:sz w:val="28"/>
          <w:szCs w:val="28"/>
          <w:lang w:val="ru-RU"/>
        </w:rPr>
        <w:t>Візія</w:t>
      </w:r>
      <w:proofErr w:type="spellEnd"/>
      <w:r w:rsidRPr="00D344D8">
        <w:rPr>
          <w:sz w:val="28"/>
          <w:szCs w:val="28"/>
          <w:lang w:val="ru-RU"/>
        </w:rPr>
        <w:t xml:space="preserve"> БМАН</w:t>
      </w:r>
      <w:r>
        <w:rPr>
          <w:sz w:val="28"/>
          <w:szCs w:val="28"/>
          <w:lang w:val="ru-RU"/>
        </w:rPr>
        <w:t>УМ</w:t>
      </w:r>
      <w:r w:rsidRPr="00D344D8">
        <w:rPr>
          <w:sz w:val="28"/>
          <w:szCs w:val="28"/>
          <w:lang w:val="ru-RU"/>
        </w:rPr>
        <w:t xml:space="preserve"> – </w:t>
      </w:r>
      <w:proofErr w:type="spellStart"/>
      <w:r w:rsidRPr="00D344D8">
        <w:rPr>
          <w:sz w:val="28"/>
          <w:szCs w:val="28"/>
          <w:lang w:val="ru-RU"/>
        </w:rPr>
        <w:t>це</w:t>
      </w:r>
      <w:proofErr w:type="spellEnd"/>
      <w:r w:rsidRPr="00D344D8">
        <w:rPr>
          <w:sz w:val="28"/>
          <w:szCs w:val="28"/>
          <w:lang w:val="ru-RU"/>
        </w:rPr>
        <w:t xml:space="preserve"> </w:t>
      </w:r>
      <w:proofErr w:type="spellStart"/>
      <w:r w:rsidRPr="00D344D8">
        <w:rPr>
          <w:sz w:val="28"/>
          <w:szCs w:val="28"/>
          <w:lang w:val="ru-RU"/>
        </w:rPr>
        <w:t>створення</w:t>
      </w:r>
      <w:proofErr w:type="spellEnd"/>
      <w:r w:rsidRPr="00D344D8">
        <w:rPr>
          <w:sz w:val="28"/>
          <w:szCs w:val="28"/>
          <w:lang w:val="ru-RU"/>
        </w:rPr>
        <w:t xml:space="preserve"> </w:t>
      </w:r>
      <w:proofErr w:type="spellStart"/>
      <w:r w:rsidRPr="00D344D8">
        <w:rPr>
          <w:sz w:val="28"/>
          <w:szCs w:val="28"/>
          <w:lang w:val="ru-RU"/>
        </w:rPr>
        <w:t>філій</w:t>
      </w:r>
      <w:proofErr w:type="spellEnd"/>
      <w:r w:rsidRPr="00D344D8">
        <w:rPr>
          <w:sz w:val="28"/>
          <w:szCs w:val="28"/>
          <w:lang w:val="ru-RU"/>
        </w:rPr>
        <w:t xml:space="preserve"> у кожному </w:t>
      </w:r>
      <w:proofErr w:type="spellStart"/>
      <w:r w:rsidRPr="00D344D8">
        <w:rPr>
          <w:sz w:val="28"/>
          <w:szCs w:val="28"/>
          <w:lang w:val="ru-RU"/>
        </w:rPr>
        <w:t>районі</w:t>
      </w:r>
      <w:proofErr w:type="spellEnd"/>
      <w:r w:rsidRPr="00D344D8">
        <w:rPr>
          <w:sz w:val="28"/>
          <w:szCs w:val="28"/>
          <w:lang w:val="ru-RU"/>
        </w:rPr>
        <w:t xml:space="preserve">, в кожному опорному </w:t>
      </w:r>
      <w:proofErr w:type="spellStart"/>
      <w:r w:rsidRPr="00D344D8">
        <w:rPr>
          <w:sz w:val="28"/>
          <w:szCs w:val="28"/>
          <w:lang w:val="ru-RU"/>
        </w:rPr>
        <w:t>закладі</w:t>
      </w:r>
      <w:proofErr w:type="spellEnd"/>
      <w:r w:rsidRPr="00D344D8">
        <w:rPr>
          <w:sz w:val="28"/>
          <w:szCs w:val="28"/>
          <w:lang w:val="ru-RU"/>
        </w:rPr>
        <w:t xml:space="preserve"> та закладах нового типу,  у </w:t>
      </w:r>
      <w:proofErr w:type="spellStart"/>
      <w:r w:rsidRPr="00D344D8">
        <w:rPr>
          <w:sz w:val="28"/>
          <w:szCs w:val="28"/>
          <w:lang w:val="ru-RU"/>
        </w:rPr>
        <w:t>віддалених</w:t>
      </w:r>
      <w:proofErr w:type="spellEnd"/>
      <w:r w:rsidRPr="00D344D8">
        <w:rPr>
          <w:sz w:val="28"/>
          <w:szCs w:val="28"/>
          <w:lang w:val="ru-RU"/>
        </w:rPr>
        <w:t xml:space="preserve">  </w:t>
      </w:r>
      <w:proofErr w:type="spellStart"/>
      <w:r w:rsidRPr="00D344D8">
        <w:rPr>
          <w:sz w:val="28"/>
          <w:szCs w:val="28"/>
          <w:lang w:val="ru-RU"/>
        </w:rPr>
        <w:t>населених</w:t>
      </w:r>
      <w:proofErr w:type="spellEnd"/>
      <w:r w:rsidRPr="00D344D8">
        <w:rPr>
          <w:sz w:val="28"/>
          <w:szCs w:val="28"/>
          <w:lang w:val="ru-RU"/>
        </w:rPr>
        <w:t xml:space="preserve"> пунктах, закладах, де </w:t>
      </w:r>
      <w:proofErr w:type="spellStart"/>
      <w:r w:rsidRPr="00D344D8">
        <w:rPr>
          <w:sz w:val="28"/>
          <w:szCs w:val="28"/>
          <w:lang w:val="ru-RU"/>
        </w:rPr>
        <w:t>потужна</w:t>
      </w:r>
      <w:proofErr w:type="spellEnd"/>
      <w:r w:rsidRPr="00D344D8">
        <w:rPr>
          <w:sz w:val="28"/>
          <w:szCs w:val="28"/>
          <w:lang w:val="ru-RU"/>
        </w:rPr>
        <w:t xml:space="preserve"> </w:t>
      </w:r>
      <w:proofErr w:type="spellStart"/>
      <w:r w:rsidRPr="00D344D8">
        <w:rPr>
          <w:sz w:val="28"/>
          <w:szCs w:val="28"/>
          <w:lang w:val="ru-RU"/>
        </w:rPr>
        <w:t>навчально-матеріальна</w:t>
      </w:r>
      <w:proofErr w:type="spellEnd"/>
      <w:r w:rsidRPr="00D344D8">
        <w:rPr>
          <w:sz w:val="28"/>
          <w:szCs w:val="28"/>
          <w:lang w:val="ru-RU"/>
        </w:rPr>
        <w:t xml:space="preserve"> база та </w:t>
      </w:r>
      <w:proofErr w:type="spellStart"/>
      <w:r w:rsidRPr="00D344D8">
        <w:rPr>
          <w:sz w:val="28"/>
          <w:szCs w:val="28"/>
          <w:lang w:val="ru-RU"/>
        </w:rPr>
        <w:t>потужний</w:t>
      </w:r>
      <w:proofErr w:type="spellEnd"/>
      <w:r w:rsidRPr="00D344D8">
        <w:rPr>
          <w:sz w:val="28"/>
          <w:szCs w:val="28"/>
          <w:lang w:val="ru-RU"/>
        </w:rPr>
        <w:t xml:space="preserve"> </w:t>
      </w:r>
      <w:proofErr w:type="spellStart"/>
      <w:r w:rsidRPr="00D344D8">
        <w:rPr>
          <w:sz w:val="28"/>
          <w:szCs w:val="28"/>
          <w:lang w:val="ru-RU"/>
        </w:rPr>
        <w:t>педагогічний</w:t>
      </w:r>
      <w:proofErr w:type="spellEnd"/>
      <w:r w:rsidRPr="00D344D8">
        <w:rPr>
          <w:sz w:val="28"/>
          <w:szCs w:val="28"/>
          <w:lang w:val="ru-RU"/>
        </w:rPr>
        <w:t xml:space="preserve"> </w:t>
      </w:r>
      <w:proofErr w:type="spellStart"/>
      <w:r w:rsidRPr="00D344D8">
        <w:rPr>
          <w:sz w:val="28"/>
          <w:szCs w:val="28"/>
          <w:lang w:val="ru-RU"/>
        </w:rPr>
        <w:t>колектив</w:t>
      </w:r>
      <w:proofErr w:type="spellEnd"/>
      <w:r w:rsidRPr="00D344D8">
        <w:rPr>
          <w:sz w:val="28"/>
          <w:szCs w:val="28"/>
          <w:lang w:val="ru-RU"/>
        </w:rPr>
        <w:t>.</w:t>
      </w:r>
      <w:proofErr w:type="gramEnd"/>
    </w:p>
    <w:p w:rsidR="009157EA" w:rsidRDefault="009157EA" w:rsidP="009157EA">
      <w:pPr>
        <w:pStyle w:val="a4"/>
        <w:spacing w:after="0" w:line="240" w:lineRule="auto"/>
        <w:ind w:left="0" w:firstLine="709"/>
        <w:jc w:val="both"/>
        <w:rPr>
          <w:rFonts w:ascii="Times New Roman" w:hAnsi="Times New Roman" w:cs="Times New Roman"/>
          <w:sz w:val="28"/>
          <w:szCs w:val="28"/>
        </w:rPr>
      </w:pPr>
      <w:r w:rsidRPr="00D344D8">
        <w:rPr>
          <w:rFonts w:ascii="Times New Roman" w:hAnsi="Times New Roman" w:cs="Times New Roman"/>
          <w:sz w:val="28"/>
          <w:szCs w:val="28"/>
        </w:rPr>
        <w:t>Діяльність БМАН</w:t>
      </w:r>
      <w:r>
        <w:rPr>
          <w:rFonts w:ascii="Times New Roman" w:hAnsi="Times New Roman" w:cs="Times New Roman"/>
          <w:sz w:val="28"/>
          <w:szCs w:val="28"/>
        </w:rPr>
        <w:t>УМ</w:t>
      </w:r>
      <w:r w:rsidRPr="00D344D8">
        <w:rPr>
          <w:rFonts w:ascii="Times New Roman" w:hAnsi="Times New Roman" w:cs="Times New Roman"/>
          <w:sz w:val="28"/>
          <w:szCs w:val="28"/>
        </w:rPr>
        <w:t xml:space="preserve"> розгортається в просторі й часі як цілісний, взаємоузгоджений і поступальний педагогічний процес, що охоплює такі напрями роботи з учнями та педагогами: маркетинг (</w:t>
      </w:r>
      <w:proofErr w:type="spellStart"/>
      <w:r w:rsidRPr="00D344D8">
        <w:rPr>
          <w:rFonts w:ascii="Times New Roman" w:hAnsi="Times New Roman" w:cs="Times New Roman"/>
          <w:sz w:val="28"/>
          <w:szCs w:val="28"/>
        </w:rPr>
        <w:t>піарстратегі</w:t>
      </w:r>
      <w:r>
        <w:rPr>
          <w:rFonts w:ascii="Times New Roman" w:hAnsi="Times New Roman" w:cs="Times New Roman"/>
          <w:sz w:val="28"/>
          <w:szCs w:val="28"/>
        </w:rPr>
        <w:t>я</w:t>
      </w:r>
      <w:proofErr w:type="spellEnd"/>
      <w:r>
        <w:rPr>
          <w:rFonts w:ascii="Times New Roman" w:hAnsi="Times New Roman" w:cs="Times New Roman"/>
          <w:sz w:val="28"/>
          <w:szCs w:val="28"/>
        </w:rPr>
        <w:t>), діагностично-орієнтаційний, навчальноінформаційний,культурно-</w:t>
      </w:r>
      <w:r w:rsidRPr="00D344D8">
        <w:rPr>
          <w:rFonts w:ascii="Times New Roman" w:hAnsi="Times New Roman" w:cs="Times New Roman"/>
          <w:sz w:val="28"/>
          <w:szCs w:val="28"/>
        </w:rPr>
        <w:t xml:space="preserve">просвітній, виховний, </w:t>
      </w:r>
      <w:proofErr w:type="spellStart"/>
      <w:r w:rsidRPr="00D344D8">
        <w:rPr>
          <w:rFonts w:ascii="Times New Roman" w:hAnsi="Times New Roman" w:cs="Times New Roman"/>
          <w:sz w:val="28"/>
          <w:szCs w:val="28"/>
        </w:rPr>
        <w:t>соціалізаційний</w:t>
      </w:r>
      <w:proofErr w:type="spellEnd"/>
      <w:r w:rsidRPr="00D344D8">
        <w:rPr>
          <w:rFonts w:ascii="Times New Roman" w:hAnsi="Times New Roman" w:cs="Times New Roman"/>
          <w:sz w:val="28"/>
          <w:szCs w:val="28"/>
        </w:rPr>
        <w:t>.</w:t>
      </w:r>
    </w:p>
    <w:p w:rsidR="009157EA" w:rsidRDefault="009157EA" w:rsidP="009157E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Стратегія складається з рівнозначних складових: концептуально-методологічної та практичної.</w:t>
      </w:r>
      <w:r w:rsidR="008F6396">
        <w:rPr>
          <w:rFonts w:ascii="Times New Roman" w:hAnsi="Times New Roman" w:cs="Times New Roman"/>
          <w:sz w:val="28"/>
          <w:szCs w:val="28"/>
        </w:rPr>
        <w:t>.............................................................................</w:t>
      </w:r>
    </w:p>
    <w:p w:rsidR="008F6396" w:rsidRPr="00D344D8" w:rsidRDefault="008F6396" w:rsidP="009157E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bookmarkStart w:id="1" w:name="_GoBack"/>
      <w:bookmarkEnd w:id="1"/>
    </w:p>
    <w:p w:rsidR="00977290" w:rsidRDefault="00977290"/>
    <w:sectPr w:rsidR="009772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ans-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ProximaNova">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67"/>
    <w:rsid w:val="008F6396"/>
    <w:rsid w:val="009157EA"/>
    <w:rsid w:val="00977290"/>
    <w:rsid w:val="00CA6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E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7EA"/>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57EA"/>
    <w:pPr>
      <w:ind w:left="720"/>
      <w:contextualSpacing/>
    </w:pPr>
  </w:style>
  <w:style w:type="paragraph" w:styleId="a5">
    <w:name w:val="Normal (Web)"/>
    <w:uiPriority w:val="99"/>
    <w:qFormat/>
    <w:rsid w:val="009157EA"/>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EA"/>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7EA"/>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57EA"/>
    <w:pPr>
      <w:ind w:left="720"/>
      <w:contextualSpacing/>
    </w:pPr>
  </w:style>
  <w:style w:type="paragraph" w:styleId="a5">
    <w:name w:val="Normal (Web)"/>
    <w:uiPriority w:val="99"/>
    <w:qFormat/>
    <w:rsid w:val="009157EA"/>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4454</Words>
  <Characters>2539</Characters>
  <Application>Microsoft Office Word</Application>
  <DocSecurity>0</DocSecurity>
  <Lines>21</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dc:creator>
  <cp:keywords/>
  <dc:description/>
  <cp:lastModifiedBy>Мар'яна</cp:lastModifiedBy>
  <cp:revision>3</cp:revision>
  <dcterms:created xsi:type="dcterms:W3CDTF">2020-09-25T09:59:00Z</dcterms:created>
  <dcterms:modified xsi:type="dcterms:W3CDTF">2020-09-25T10:00:00Z</dcterms:modified>
</cp:coreProperties>
</file>